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466" w:rsidRDefault="009A0466" w:rsidP="009A0466">
      <w:pPr>
        <w:pStyle w:val="Normal1"/>
        <w:keepNext/>
        <w:spacing w:before="240" w:after="180"/>
        <w:rPr>
          <w:rFonts w:asciiTheme="minorHAnsi" w:eastAsia="Arial" w:hAnsiTheme="minorHAnsi" w:cs="Arial"/>
          <w:b/>
          <w:sz w:val="28"/>
          <w:szCs w:val="28"/>
        </w:rPr>
      </w:pPr>
      <w:r w:rsidRPr="001C22AE">
        <w:rPr>
          <w:rFonts w:asciiTheme="minorHAnsi" w:eastAsia="Arial" w:hAnsiTheme="minorHAnsi" w:cs="Arial"/>
          <w:b/>
          <w:sz w:val="28"/>
          <w:szCs w:val="28"/>
        </w:rPr>
        <w:t xml:space="preserve">Assessment schedule: </w:t>
      </w:r>
      <w:r>
        <w:rPr>
          <w:rFonts w:asciiTheme="minorHAnsi" w:eastAsia="Arial" w:hAnsiTheme="minorHAnsi" w:cs="Arial"/>
          <w:b/>
          <w:sz w:val="28"/>
          <w:szCs w:val="28"/>
        </w:rPr>
        <w:t>Integrated Studies</w:t>
      </w:r>
      <w:r w:rsidRPr="001C22AE">
        <w:rPr>
          <w:rFonts w:asciiTheme="minorHAnsi" w:eastAsia="Arial" w:hAnsiTheme="minorHAnsi" w:cs="Arial"/>
          <w:b/>
          <w:sz w:val="28"/>
          <w:szCs w:val="28"/>
        </w:rPr>
        <w:t xml:space="preserve"> </w:t>
      </w:r>
      <w:r>
        <w:rPr>
          <w:rFonts w:asciiTheme="minorHAnsi" w:eastAsia="Arial" w:hAnsiTheme="minorHAnsi" w:cs="Arial"/>
          <w:b/>
          <w:sz w:val="28"/>
          <w:szCs w:val="28"/>
        </w:rPr>
        <w:t>2.4A</w:t>
      </w:r>
      <w:r w:rsidRPr="008233B3">
        <w:rPr>
          <w:rFonts w:asciiTheme="minorHAnsi" w:eastAsia="Arial" w:hAnsiTheme="minorHAnsi" w:cs="Arial"/>
          <w:b/>
          <w:sz w:val="28"/>
          <w:szCs w:val="28"/>
        </w:rPr>
        <w:t xml:space="preserve"> Version 1</w:t>
      </w:r>
      <w:r>
        <w:rPr>
          <w:rFonts w:asciiTheme="minorHAnsi" w:eastAsia="Arial" w:hAnsiTheme="minorHAnsi" w:cs="Arial"/>
          <w:b/>
          <w:sz w:val="28"/>
          <w:szCs w:val="28"/>
        </w:rPr>
        <w:t xml:space="preserve"> - </w:t>
      </w:r>
      <w:r w:rsidRPr="00B76609">
        <w:rPr>
          <w:rFonts w:asciiTheme="minorHAnsi" w:eastAsia="Arial" w:hAnsiTheme="minorHAnsi" w:cs="Arial"/>
          <w:b/>
          <w:sz w:val="28"/>
          <w:szCs w:val="28"/>
        </w:rPr>
        <w:t>Bottomless pool</w:t>
      </w:r>
      <w:r w:rsidRPr="0080390D">
        <w:rPr>
          <w:rFonts w:asciiTheme="minorHAnsi" w:eastAsia="Arial" w:hAnsiTheme="minorHAnsi" w:cs="Arial"/>
          <w:b/>
          <w:sz w:val="28"/>
          <w:szCs w:val="28"/>
        </w:rPr>
        <w:t xml:space="preserve"> </w:t>
      </w:r>
    </w:p>
    <w:p w:rsidR="002A6DDD" w:rsidRPr="008233B3" w:rsidRDefault="002A6DDD" w:rsidP="009A0466">
      <w:pPr>
        <w:pStyle w:val="Normal1"/>
        <w:keepNext/>
        <w:spacing w:before="240" w:after="180"/>
        <w:rPr>
          <w:rFonts w:asciiTheme="minorHAnsi" w:eastAsia="Arial" w:hAnsiTheme="minorHAnsi" w:cs="Arial"/>
          <w:b/>
          <w:sz w:val="28"/>
          <w:szCs w:val="28"/>
        </w:rPr>
      </w:pPr>
      <w:bookmarkStart w:id="0" w:name="_GoBack"/>
      <w:bookmarkEnd w:id="0"/>
      <w:r>
        <w:rPr>
          <w:rFonts w:asciiTheme="minorHAnsi" w:eastAsia="Arial" w:hAnsiTheme="minorHAnsi" w:cs="Arial"/>
          <w:b/>
          <w:sz w:val="28"/>
          <w:szCs w:val="28"/>
        </w:rPr>
        <w:t xml:space="preserve">Name: </w:t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  <w:t>Grade:</w:t>
      </w:r>
    </w:p>
    <w:tbl>
      <w:tblPr>
        <w:tblW w:w="1417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22"/>
        <w:gridCol w:w="4726"/>
        <w:gridCol w:w="4726"/>
      </w:tblGrid>
      <w:tr w:rsidR="009A0466" w:rsidRPr="00722502" w:rsidTr="00EB57CA">
        <w:tc>
          <w:tcPr>
            <w:tcW w:w="4722" w:type="dxa"/>
          </w:tcPr>
          <w:p w:rsidR="009A0466" w:rsidRPr="00722502" w:rsidRDefault="009A0466" w:rsidP="00EB57CA">
            <w:pPr>
              <w:pStyle w:val="Normal1"/>
              <w:spacing w:before="60"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2502">
              <w:rPr>
                <w:rFonts w:asciiTheme="minorHAnsi" w:eastAsia="Arial" w:hAnsiTheme="minorHAnsi" w:cs="Arial"/>
                <w:b/>
                <w:sz w:val="20"/>
                <w:szCs w:val="20"/>
              </w:rPr>
              <w:t>Evidence/Judgements for Achievement</w:t>
            </w:r>
          </w:p>
        </w:tc>
        <w:tc>
          <w:tcPr>
            <w:tcW w:w="4726" w:type="dxa"/>
          </w:tcPr>
          <w:p w:rsidR="009A0466" w:rsidRPr="00722502" w:rsidRDefault="009A0466" w:rsidP="00EB57CA">
            <w:pPr>
              <w:pStyle w:val="Normal1"/>
              <w:spacing w:before="60"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2502">
              <w:rPr>
                <w:rFonts w:asciiTheme="minorHAnsi" w:eastAsia="Arial" w:hAnsiTheme="minorHAnsi" w:cs="Arial"/>
                <w:b/>
                <w:sz w:val="20"/>
                <w:szCs w:val="20"/>
              </w:rPr>
              <w:t>Evidence/Judgements for Achievement with Merit</w:t>
            </w:r>
          </w:p>
        </w:tc>
        <w:tc>
          <w:tcPr>
            <w:tcW w:w="4726" w:type="dxa"/>
          </w:tcPr>
          <w:p w:rsidR="009A0466" w:rsidRPr="00722502" w:rsidRDefault="009A0466" w:rsidP="00EB57CA">
            <w:pPr>
              <w:pStyle w:val="Normal1"/>
              <w:spacing w:before="60"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22502">
              <w:rPr>
                <w:rFonts w:asciiTheme="minorHAnsi" w:eastAsia="Arial" w:hAnsiTheme="minorHAnsi" w:cs="Arial"/>
                <w:b/>
                <w:sz w:val="20"/>
                <w:szCs w:val="20"/>
              </w:rPr>
              <w:t>Evidence/Judgements for Achievement with Excellence</w:t>
            </w:r>
          </w:p>
        </w:tc>
      </w:tr>
      <w:tr w:rsidR="009A0466" w:rsidRPr="00722502" w:rsidTr="00EB57CA">
        <w:tc>
          <w:tcPr>
            <w:tcW w:w="4722" w:type="dxa"/>
          </w:tcPr>
          <w:p w:rsidR="009A0466" w:rsidRPr="00722502" w:rsidRDefault="009A0466" w:rsidP="00EB57CA">
            <w:pPr>
              <w:pStyle w:val="Normal1"/>
              <w:spacing w:before="40" w:after="40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en-NZ"/>
              </w:rPr>
            </w:pPr>
            <w:r w:rsidRPr="00722502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en-NZ"/>
              </w:rPr>
              <w:t xml:space="preserve">The student demonstrates understanding of cash flow forecasting for a business. 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The student has prepared a cash flow forecast</w:t>
            </w:r>
            <w:r>
              <w:rPr>
                <w:rFonts w:asciiTheme="minorHAnsi" w:hAnsiTheme="minorHAnsi"/>
                <w:i w:val="0"/>
                <w:szCs w:val="20"/>
                <w:lang w:val="en-GB"/>
              </w:rPr>
              <w:t xml:space="preserve"> for the prawn farm</w:t>
            </w: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 using a software programme to show the receipts and payments, for given and calculated figures.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The student has demonstrated correct treatment of the unexpected District Council Consent Fee $12,000 on the cash flow forecast by: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inserting an additional line for cash outflows  Consent Fee $12,000 for the month of May in the cash flow forecast and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 the total cash outflow and therefore the net cash flow figure and the closing bank balance for May and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 the opening bank balance and therefore the closing bank balance for June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The student has </w:t>
            </w:r>
            <w:r w:rsidRPr="00722502">
              <w:rPr>
                <w:rFonts w:asciiTheme="minorHAnsi" w:hAnsiTheme="minorHAnsi"/>
                <w:b/>
                <w:i w:val="0"/>
                <w:szCs w:val="20"/>
                <w:lang w:val="en-GB"/>
              </w:rPr>
              <w:t xml:space="preserve">explained the effect </w:t>
            </w: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of the unexpected consent fee on the Prawn Farm. </w:t>
            </w:r>
          </w:p>
          <w:p w:rsidR="009A0466" w:rsidRPr="008E7667" w:rsidRDefault="009A0466" w:rsidP="009A0466">
            <w:pPr>
              <w:pStyle w:val="Normal1"/>
              <w:spacing w:before="40" w:after="40"/>
              <w:rPr>
                <w:rFonts w:asciiTheme="minorHAnsi" w:hAnsiTheme="minorHAnsi"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4726" w:type="dxa"/>
          </w:tcPr>
          <w:p w:rsidR="009A0466" w:rsidRPr="00722502" w:rsidRDefault="009A0466" w:rsidP="00EB57CA">
            <w:pPr>
              <w:pStyle w:val="Normal1"/>
              <w:spacing w:before="40" w:after="40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en-NZ"/>
              </w:rPr>
            </w:pPr>
            <w:r w:rsidRPr="00722502">
              <w:rPr>
                <w:rFonts w:asciiTheme="minorHAnsi" w:eastAsia="Arial" w:hAnsiTheme="minorHAnsi" w:cs="Arial"/>
                <w:sz w:val="20"/>
                <w:szCs w:val="20"/>
              </w:rPr>
              <w:t xml:space="preserve">The student demonstrates, in-depth, understanding </w:t>
            </w:r>
            <w:r w:rsidRPr="00722502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en-NZ"/>
              </w:rPr>
              <w:t xml:space="preserve">of cash flow forecasting for a business. 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The student has prepared a cash flow forecast</w:t>
            </w:r>
            <w:r>
              <w:rPr>
                <w:rFonts w:asciiTheme="minorHAnsi" w:hAnsiTheme="minorHAnsi"/>
                <w:i w:val="0"/>
                <w:szCs w:val="20"/>
                <w:lang w:val="en-GB"/>
              </w:rPr>
              <w:t xml:space="preserve"> for the prawn farm</w:t>
            </w: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 using a software programme to show the receipts and payments, for given and calculated figures.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The student has demonstrated correct treatment of the unexpected District Council Consent Fee $12,000 on the cash flow forecast by: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inserting an additional line for cash outflows  Consent Fee $12,000 for the month of May in the cash flow forecast and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 the total cash outflow and therefore the net cash flow figure and the closing bank balance for May and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 the opening bank balance and therefore the closing bank balance for June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The student has shown a possible response by the Prawn Farm to  the unexpected District Council Consent Fee $12,000 on the cash flow forecast by: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proofErr w:type="gramStart"/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</w:t>
            </w:r>
            <w:proofErr w:type="gramEnd"/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 the cash flow forecast to minimise the effect of the unexpected consent fee for both the months of May and June.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The student has </w:t>
            </w:r>
            <w:r w:rsidRPr="00722502">
              <w:rPr>
                <w:rFonts w:asciiTheme="minorHAnsi" w:hAnsiTheme="minorHAnsi"/>
                <w:b/>
                <w:i w:val="0"/>
                <w:szCs w:val="20"/>
                <w:lang w:val="en-GB"/>
              </w:rPr>
              <w:t xml:space="preserve">explained the effect </w:t>
            </w: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of the unexpected consent fee on the Prawn Farm. </w:t>
            </w:r>
          </w:p>
          <w:p w:rsidR="009A0466" w:rsidRPr="009A0466" w:rsidRDefault="009A0466" w:rsidP="009A0466">
            <w:pPr>
              <w:pStyle w:val="Normal1"/>
              <w:spacing w:before="40" w:after="40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722502">
              <w:rPr>
                <w:rFonts w:asciiTheme="minorHAnsi" w:eastAsia="Arial" w:hAnsiTheme="minorHAnsi" w:cs="Arial"/>
                <w:sz w:val="20"/>
                <w:szCs w:val="20"/>
              </w:rPr>
              <w:t xml:space="preserve">The student has </w:t>
            </w:r>
            <w:r w:rsidRPr="00722502">
              <w:rPr>
                <w:rFonts w:asciiTheme="minorHAnsi" w:eastAsia="Arial" w:hAnsiTheme="minorHAnsi" w:cs="Arial"/>
                <w:b/>
                <w:sz w:val="20"/>
                <w:szCs w:val="20"/>
              </w:rPr>
              <w:t>explained the possible response(s)</w:t>
            </w:r>
            <w:r w:rsidRPr="00722502">
              <w:rPr>
                <w:rFonts w:asciiTheme="minorHAnsi" w:eastAsia="Arial" w:hAnsiTheme="minorHAnsi" w:cs="Arial"/>
                <w:sz w:val="20"/>
                <w:szCs w:val="20"/>
              </w:rPr>
              <w:t xml:space="preserve"> of the Prawn Farm to the unexpected consent fee.</w:t>
            </w:r>
          </w:p>
          <w:p w:rsidR="009A0466" w:rsidRPr="00722502" w:rsidRDefault="009A0466" w:rsidP="00EB57CA">
            <w:pPr>
              <w:pStyle w:val="Normal1"/>
              <w:widowControl w:val="0"/>
              <w:tabs>
                <w:tab w:val="left" w:pos="397"/>
              </w:tabs>
              <w:spacing w:before="80" w:after="80"/>
              <w:rPr>
                <w:rFonts w:asciiTheme="minorHAnsi" w:hAnsiTheme="minorHAnsi"/>
                <w:strike/>
                <w:sz w:val="20"/>
                <w:szCs w:val="20"/>
                <w:highlight w:val="yellow"/>
              </w:rPr>
            </w:pPr>
            <w:r w:rsidRPr="005D7D5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.</w:t>
            </w:r>
          </w:p>
        </w:tc>
        <w:tc>
          <w:tcPr>
            <w:tcW w:w="4726" w:type="dxa"/>
          </w:tcPr>
          <w:p w:rsidR="009A0466" w:rsidRPr="00722502" w:rsidRDefault="009A0466" w:rsidP="00EB57CA">
            <w:pPr>
              <w:pStyle w:val="Normal1"/>
              <w:spacing w:before="40" w:after="40"/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en-NZ"/>
              </w:rPr>
            </w:pPr>
            <w:r w:rsidRPr="00722502">
              <w:rPr>
                <w:rFonts w:asciiTheme="minorHAnsi" w:eastAsia="Arial" w:hAnsiTheme="minorHAnsi" w:cs="Arial"/>
                <w:sz w:val="20"/>
                <w:szCs w:val="20"/>
              </w:rPr>
              <w:t xml:space="preserve">The student demonstrates comprehensive understanding of </w:t>
            </w:r>
            <w:r w:rsidRPr="00722502">
              <w:rPr>
                <w:rFonts w:asciiTheme="minorHAnsi" w:eastAsia="Times New Roman" w:hAnsiTheme="minorHAnsi" w:cs="Arial"/>
                <w:color w:val="auto"/>
                <w:sz w:val="20"/>
                <w:szCs w:val="20"/>
                <w:lang w:eastAsia="en-NZ"/>
              </w:rPr>
              <w:t xml:space="preserve">cash flow forecasting for a business. 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The student has prepared a cash flow forecast </w:t>
            </w:r>
            <w:r>
              <w:rPr>
                <w:rFonts w:asciiTheme="minorHAnsi" w:hAnsiTheme="minorHAnsi"/>
                <w:i w:val="0"/>
                <w:szCs w:val="20"/>
                <w:lang w:val="en-GB"/>
              </w:rPr>
              <w:t xml:space="preserve">for the prawn farm </w:t>
            </w: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using a software programme to show the receipts and payments, for given and calculated figures.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The student has demonstrated correct treatment of the unexpected District Council Consent Fee $12,000 on the cash flow forecast by: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inserting an additional line for cash outflows  Consent Fee $12,000 for the month of May in the cash flow forecast and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 the total cash outflow and therefore the net cash flow figure and the closing bank balance for May and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 the opening bank balance and therefore the closing bank balance for June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The student has shown a possible response by the Prawn Farm to  the unexpected District Council Consent Fee $12,000 on the cash flow forecast by:</w:t>
            </w:r>
          </w:p>
          <w:p w:rsidR="009A0466" w:rsidRPr="00722502" w:rsidRDefault="009A0466" w:rsidP="009A0466">
            <w:pPr>
              <w:pStyle w:val="NCEAtableevidence"/>
              <w:numPr>
                <w:ilvl w:val="0"/>
                <w:numId w:val="1"/>
              </w:numPr>
              <w:spacing w:before="0" w:after="0"/>
              <w:rPr>
                <w:rFonts w:asciiTheme="minorHAnsi" w:hAnsiTheme="minorHAnsi"/>
                <w:i w:val="0"/>
                <w:szCs w:val="20"/>
                <w:lang w:val="en-GB"/>
              </w:rPr>
            </w:pPr>
            <w:proofErr w:type="gramStart"/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>adjusting</w:t>
            </w:r>
            <w:proofErr w:type="gramEnd"/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 the cash flow forecast to minimise the effect of the unexpected consent fee for both the months of May and June.</w:t>
            </w:r>
          </w:p>
          <w:p w:rsidR="009A0466" w:rsidRPr="00722502" w:rsidRDefault="009A0466" w:rsidP="00EB57CA">
            <w:pPr>
              <w:pStyle w:val="NCEAtableevidence"/>
              <w:rPr>
                <w:rFonts w:asciiTheme="minorHAnsi" w:hAnsiTheme="minorHAnsi"/>
                <w:i w:val="0"/>
                <w:szCs w:val="20"/>
                <w:lang w:val="en-GB"/>
              </w:rPr>
            </w:pP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The student has </w:t>
            </w:r>
            <w:r w:rsidRPr="00722502">
              <w:rPr>
                <w:rFonts w:asciiTheme="minorHAnsi" w:hAnsiTheme="minorHAnsi"/>
                <w:b/>
                <w:i w:val="0"/>
                <w:szCs w:val="20"/>
                <w:lang w:val="en-GB"/>
              </w:rPr>
              <w:t xml:space="preserve">explained the effect </w:t>
            </w:r>
            <w:r w:rsidRPr="00722502">
              <w:rPr>
                <w:rFonts w:asciiTheme="minorHAnsi" w:hAnsiTheme="minorHAnsi"/>
                <w:i w:val="0"/>
                <w:szCs w:val="20"/>
                <w:lang w:val="en-GB"/>
              </w:rPr>
              <w:t xml:space="preserve">of the unexpected consent fee on the Prawn Farm. </w:t>
            </w:r>
          </w:p>
          <w:p w:rsidR="009A0466" w:rsidRPr="009A0466" w:rsidRDefault="009A0466" w:rsidP="009A0466">
            <w:pPr>
              <w:pStyle w:val="Normal1"/>
              <w:spacing w:before="40" w:after="40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722502">
              <w:rPr>
                <w:rFonts w:asciiTheme="minorHAnsi" w:eastAsia="Arial" w:hAnsiTheme="minorHAnsi" w:cs="Arial"/>
                <w:sz w:val="20"/>
                <w:szCs w:val="20"/>
              </w:rPr>
              <w:t xml:space="preserve">The student has </w:t>
            </w:r>
            <w:r w:rsidRPr="00722502">
              <w:rPr>
                <w:rFonts w:asciiTheme="minorHAnsi" w:eastAsia="Arial" w:hAnsiTheme="minorHAnsi" w:cs="Arial"/>
                <w:b/>
                <w:sz w:val="20"/>
                <w:szCs w:val="20"/>
              </w:rPr>
              <w:t>justified the most effective response(s)</w:t>
            </w:r>
            <w:r w:rsidRPr="00722502">
              <w:rPr>
                <w:rFonts w:asciiTheme="minorHAnsi" w:eastAsia="Arial" w:hAnsiTheme="minorHAnsi" w:cs="Arial"/>
                <w:sz w:val="20"/>
                <w:szCs w:val="20"/>
              </w:rPr>
              <w:t xml:space="preserve"> of the Prawn Farm to the unexpected consent fee.</w:t>
            </w:r>
          </w:p>
        </w:tc>
      </w:tr>
    </w:tbl>
    <w:p w:rsidR="00252B0A" w:rsidRDefault="00252B0A"/>
    <w:sectPr w:rsidR="00252B0A" w:rsidSect="002A6D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930C9"/>
    <w:multiLevelType w:val="hybridMultilevel"/>
    <w:tmpl w:val="A998D162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466"/>
    <w:rsid w:val="00252B0A"/>
    <w:rsid w:val="002A6DDD"/>
    <w:rsid w:val="00852F14"/>
    <w:rsid w:val="009A0466"/>
    <w:rsid w:val="00FD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BB0038-37B0-4027-BBC8-8BF538BA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466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A0466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val="en-AU"/>
    </w:rPr>
  </w:style>
  <w:style w:type="paragraph" w:customStyle="1" w:styleId="NCEAtableevidence">
    <w:name w:val="NCEA table evidence"/>
    <w:rsid w:val="009A0466"/>
    <w:pPr>
      <w:spacing w:before="80" w:after="80" w:line="240" w:lineRule="auto"/>
    </w:pPr>
    <w:rPr>
      <w:rFonts w:ascii="Arial" w:eastAsia="Times New Roman" w:hAnsi="Arial" w:cs="Arial"/>
      <w:i/>
      <w:sz w:val="20"/>
      <w:lang w:val="en-AU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6D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DDD"/>
    <w:rPr>
      <w:rFonts w:ascii="Segoe UI" w:eastAsia="Cambria" w:hAnsi="Segoe UI" w:cs="Segoe UI"/>
      <w:color w:val="000000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2834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Pauls Collegiate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Keegan Stewart</dc:creator>
  <cp:keywords/>
  <dc:description/>
  <cp:lastModifiedBy>Kerry Allen</cp:lastModifiedBy>
  <cp:revision>2</cp:revision>
  <cp:lastPrinted>2017-07-20T23:22:00Z</cp:lastPrinted>
  <dcterms:created xsi:type="dcterms:W3CDTF">2017-08-07T20:04:00Z</dcterms:created>
  <dcterms:modified xsi:type="dcterms:W3CDTF">2017-08-07T20:04:00Z</dcterms:modified>
</cp:coreProperties>
</file>