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C1DE" w14:textId="0E44EDA4" w:rsidR="00B270B8" w:rsidRPr="0055139A" w:rsidRDefault="00BB668C" w:rsidP="00435885">
      <w:pPr>
        <w:widowControl w:val="0"/>
        <w:autoSpaceDE w:val="0"/>
        <w:autoSpaceDN w:val="0"/>
        <w:adjustRightInd w:val="0"/>
        <w:spacing w:after="240" w:line="400" w:lineRule="atLeast"/>
        <w:outlineLvl w:val="0"/>
        <w:rPr>
          <w:rFonts w:ascii="Arial" w:hAnsi="Arial" w:cs="Arial"/>
          <w:b/>
          <w:bCs/>
          <w:color w:val="ED7D31" w:themeColor="accent2"/>
          <w:sz w:val="44"/>
          <w:szCs w:val="34"/>
        </w:rPr>
      </w:pPr>
      <w:bookmarkStart w:id="0" w:name="_GoBack"/>
      <w:bookmarkEnd w:id="0"/>
      <w:r w:rsidRPr="0055139A">
        <w:rPr>
          <w:rFonts w:ascii="Arial" w:hAnsi="Arial" w:cs="Arial"/>
          <w:b/>
          <w:bCs/>
          <w:color w:val="ED7D31" w:themeColor="accent2"/>
          <w:sz w:val="44"/>
          <w:szCs w:val="34"/>
        </w:rPr>
        <w:t>Brent Bishop’s Equestrian Supplies</w:t>
      </w:r>
      <w:r w:rsidR="0055139A" w:rsidRPr="0055139A">
        <w:rPr>
          <w:rFonts w:ascii="Arial" w:hAnsi="Arial" w:cs="Arial"/>
          <w:b/>
          <w:bCs/>
          <w:color w:val="ED7D31" w:themeColor="accent2"/>
          <w:sz w:val="44"/>
          <w:szCs w:val="34"/>
        </w:rPr>
        <w:t xml:space="preserve">  </w:t>
      </w:r>
    </w:p>
    <w:p w14:paraId="3E4E4A6D" w14:textId="4CAAF9A9" w:rsidR="00435885" w:rsidRPr="00FD4D52" w:rsidRDefault="0055139A" w:rsidP="00435885">
      <w:pPr>
        <w:widowControl w:val="0"/>
        <w:autoSpaceDE w:val="0"/>
        <w:autoSpaceDN w:val="0"/>
        <w:adjustRightInd w:val="0"/>
        <w:spacing w:after="240" w:line="400" w:lineRule="atLeast"/>
        <w:outlineLvl w:val="0"/>
        <w:rPr>
          <w:rFonts w:ascii="Arial" w:hAnsi="Arial" w:cs="Arial"/>
          <w:bCs/>
          <w:sz w:val="34"/>
          <w:szCs w:val="34"/>
        </w:rPr>
      </w:pPr>
      <w:r w:rsidRPr="0055139A">
        <w:rPr>
          <w:rFonts w:ascii="Arial" w:hAnsi="Arial" w:cs="Arial"/>
          <w:noProof/>
          <w:color w:val="ED7D31" w:themeColor="accent2"/>
          <w:sz w:val="40"/>
          <w:szCs w:val="30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A053E89" wp14:editId="4C8199F3">
            <wp:simplePos x="0" y="0"/>
            <wp:positionH relativeFrom="column">
              <wp:posOffset>4168775</wp:posOffset>
            </wp:positionH>
            <wp:positionV relativeFrom="paragraph">
              <wp:posOffset>93980</wp:posOffset>
            </wp:positionV>
            <wp:extent cx="2231390" cy="1602740"/>
            <wp:effectExtent l="0" t="0" r="3810" b="0"/>
            <wp:wrapTight wrapText="bothSides">
              <wp:wrapPolygon edited="0">
                <wp:start x="0" y="0"/>
                <wp:lineTo x="0" y="21223"/>
                <wp:lineTo x="21391" y="21223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885">
        <w:rPr>
          <w:rFonts w:ascii="Arial" w:hAnsi="Arial" w:cs="Arial"/>
          <w:b/>
          <w:bCs/>
          <w:sz w:val="34"/>
          <w:szCs w:val="34"/>
        </w:rPr>
        <w:t xml:space="preserve">Task </w:t>
      </w:r>
      <w:r w:rsidR="00F618EB">
        <w:rPr>
          <w:rFonts w:ascii="Arial" w:hAnsi="Arial" w:cs="Arial"/>
          <w:b/>
          <w:bCs/>
          <w:sz w:val="34"/>
          <w:szCs w:val="34"/>
        </w:rPr>
        <w:t>1</w:t>
      </w:r>
      <w:r w:rsidR="00F618EB">
        <w:rPr>
          <w:rFonts w:ascii="Arial" w:hAnsi="Arial" w:cs="Arial"/>
          <w:bCs/>
          <w:sz w:val="34"/>
          <w:szCs w:val="34"/>
        </w:rPr>
        <w:t xml:space="preserve"> Brent</w:t>
      </w:r>
      <w:r w:rsidR="008F77E0">
        <w:rPr>
          <w:rFonts w:ascii="Arial" w:hAnsi="Arial" w:cs="Arial"/>
          <w:bCs/>
          <w:sz w:val="30"/>
          <w:szCs w:val="30"/>
        </w:rPr>
        <w:t xml:space="preserve"> Bishop’s Equestrian Supplies</w:t>
      </w:r>
      <w:r w:rsidR="00435885">
        <w:rPr>
          <w:rFonts w:ascii="Arial" w:hAnsi="Arial" w:cs="Arial"/>
          <w:bCs/>
          <w:sz w:val="30"/>
          <w:szCs w:val="30"/>
        </w:rPr>
        <w:t xml:space="preserve"> is struggling to pay its bills because it doesn’t seem to have enough available cash when it needs it.  Brainstorm and consider all the factors that might be causing this problem.</w:t>
      </w:r>
    </w:p>
    <w:p w14:paraId="5C8A158E" w14:textId="77777777" w:rsidR="00435885" w:rsidRDefault="00435885" w:rsidP="00435885">
      <w:pPr>
        <w:widowControl w:val="0"/>
        <w:autoSpaceDE w:val="0"/>
        <w:autoSpaceDN w:val="0"/>
        <w:adjustRightInd w:val="0"/>
        <w:spacing w:after="240" w:line="400" w:lineRule="atLeast"/>
        <w:outlineLvl w:val="0"/>
        <w:rPr>
          <w:rFonts w:ascii="Times" w:hAnsi="Times" w:cs="Times"/>
        </w:rPr>
      </w:pPr>
      <w:r>
        <w:rPr>
          <w:rFonts w:ascii="Arial" w:hAnsi="Arial" w:cs="Arial"/>
          <w:b/>
          <w:bCs/>
          <w:sz w:val="34"/>
          <w:szCs w:val="34"/>
        </w:rPr>
        <w:t xml:space="preserve">Task 2 </w:t>
      </w:r>
    </w:p>
    <w:p w14:paraId="3869E03F" w14:textId="14C29A03" w:rsidR="00435885" w:rsidRDefault="007849CD" w:rsidP="0043588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b/>
          <w:sz w:val="30"/>
          <w:szCs w:val="30"/>
        </w:rPr>
        <w:t xml:space="preserve">As a </w:t>
      </w:r>
      <w:r w:rsidRPr="007849CD">
        <w:rPr>
          <w:rFonts w:ascii="Arial" w:hAnsi="Arial" w:cs="Arial"/>
          <w:b/>
          <w:sz w:val="30"/>
          <w:szCs w:val="30"/>
        </w:rPr>
        <w:t>class</w:t>
      </w:r>
      <w:r>
        <w:rPr>
          <w:rFonts w:ascii="Arial" w:hAnsi="Arial" w:cs="Arial"/>
          <w:sz w:val="30"/>
          <w:szCs w:val="30"/>
        </w:rPr>
        <w:t xml:space="preserve"> on the board create an outline of a spreadsheet to record the financial information provided below. Brent needs </w:t>
      </w:r>
      <w:r w:rsidR="008B2C83">
        <w:rPr>
          <w:rFonts w:ascii="Arial" w:hAnsi="Arial" w:cs="Arial"/>
          <w:sz w:val="30"/>
          <w:szCs w:val="30"/>
        </w:rPr>
        <w:t>a Cash Flow F</w:t>
      </w:r>
      <w:r w:rsidR="00435885">
        <w:rPr>
          <w:rFonts w:ascii="Arial" w:hAnsi="Arial" w:cs="Arial"/>
          <w:sz w:val="30"/>
          <w:szCs w:val="30"/>
        </w:rPr>
        <w:t xml:space="preserve">orecast </w:t>
      </w:r>
      <w:r>
        <w:rPr>
          <w:rFonts w:ascii="Arial" w:hAnsi="Arial" w:cs="Arial"/>
          <w:sz w:val="30"/>
          <w:szCs w:val="30"/>
        </w:rPr>
        <w:t>so he has a clear picture of what to expect next year, and he should be able to use your spreadsheet to make decisions about his business.</w:t>
      </w:r>
      <w:r w:rsidR="00435885">
        <w:rPr>
          <w:rFonts w:ascii="Arial" w:hAnsi="Arial" w:cs="Arial"/>
          <w:sz w:val="30"/>
          <w:szCs w:val="30"/>
        </w:rPr>
        <w:t xml:space="preserve"> </w:t>
      </w:r>
    </w:p>
    <w:p w14:paraId="50CCADCC" w14:textId="29991749" w:rsidR="00435885" w:rsidRPr="008B2C83" w:rsidRDefault="00435885" w:rsidP="008B2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Arial" w:hAnsi="Arial" w:cs="Arial"/>
          <w:i/>
          <w:sz w:val="30"/>
          <w:szCs w:val="30"/>
        </w:rPr>
        <w:t xml:space="preserve">Sales per month are forecast to be $23,000 except in the run up to Christmas when October sales are forecast at $25,000 and November and December sales are anticipated to be $30,000. </w:t>
      </w:r>
      <w:r w:rsidRPr="008B2C83">
        <w:rPr>
          <w:rFonts w:ascii="MS Mincho" w:eastAsia="MS Mincho" w:hAnsi="MS Mincho" w:cs="MS Mincho"/>
          <w:i/>
        </w:rPr>
        <w:t> </w:t>
      </w:r>
    </w:p>
    <w:p w14:paraId="57344DF0" w14:textId="711F1E9D" w:rsidR="00435885" w:rsidRPr="008B2C83" w:rsidRDefault="00435885" w:rsidP="008B2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="008F77E0" w:rsidRPr="008B2C83">
        <w:rPr>
          <w:rFonts w:ascii="Arial" w:hAnsi="Arial" w:cs="Arial"/>
          <w:i/>
          <w:sz w:val="30"/>
          <w:szCs w:val="30"/>
        </w:rPr>
        <w:t>Brent Bishop’s Equestrian Supplies</w:t>
      </w:r>
      <w:r w:rsidRPr="008B2C83">
        <w:rPr>
          <w:rFonts w:ascii="Arial" w:hAnsi="Arial" w:cs="Arial"/>
          <w:i/>
          <w:sz w:val="30"/>
          <w:szCs w:val="30"/>
        </w:rPr>
        <w:t xml:space="preserve"> receives $500 per month interest on an investment it has in another business </w:t>
      </w:r>
      <w:r w:rsidRPr="008B2C83">
        <w:rPr>
          <w:rFonts w:ascii="MS Mincho" w:eastAsia="MS Mincho" w:hAnsi="MS Mincho" w:cs="MS Mincho"/>
          <w:i/>
        </w:rPr>
        <w:t> </w:t>
      </w:r>
    </w:p>
    <w:p w14:paraId="241F04AE" w14:textId="0D7C9A64" w:rsidR="00435885" w:rsidRPr="008B2C83" w:rsidRDefault="00435885" w:rsidP="008B2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Arial" w:hAnsi="Arial" w:cs="Arial"/>
          <w:i/>
          <w:sz w:val="30"/>
          <w:szCs w:val="30"/>
        </w:rPr>
        <w:t>Rent on the shop unit is $5,800 per month altho</w:t>
      </w:r>
      <w:r w:rsidR="008B2C83" w:rsidRPr="008B2C83">
        <w:rPr>
          <w:rFonts w:ascii="Arial" w:hAnsi="Arial" w:cs="Arial"/>
          <w:i/>
          <w:sz w:val="30"/>
          <w:szCs w:val="30"/>
        </w:rPr>
        <w:t>ugh the landlord has advised</w:t>
      </w:r>
      <w:r w:rsidRPr="008B2C83">
        <w:rPr>
          <w:rFonts w:ascii="Arial" w:hAnsi="Arial" w:cs="Arial"/>
          <w:i/>
          <w:sz w:val="30"/>
          <w:szCs w:val="30"/>
        </w:rPr>
        <w:t xml:space="preserve">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Pr="008B2C83">
        <w:rPr>
          <w:rFonts w:ascii="Arial" w:hAnsi="Arial" w:cs="Arial"/>
          <w:i/>
          <w:sz w:val="30"/>
          <w:szCs w:val="30"/>
        </w:rPr>
        <w:t xml:space="preserve"> that the rent will increase to $6,000 in December. </w:t>
      </w:r>
      <w:r w:rsidRPr="008B2C83">
        <w:rPr>
          <w:rFonts w:ascii="MS Mincho" w:eastAsia="MS Mincho" w:hAnsi="MS Mincho" w:cs="MS Mincho"/>
          <w:i/>
        </w:rPr>
        <w:t> </w:t>
      </w:r>
    </w:p>
    <w:p w14:paraId="5503525D" w14:textId="003BB570" w:rsidR="00435885" w:rsidRPr="008B2C83" w:rsidRDefault="008B2C83" w:rsidP="008B2C83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11"/>
        <w:rPr>
          <w:rFonts w:ascii="Times" w:hAnsi="Times" w:cs="Times"/>
          <w:i/>
        </w:rPr>
      </w:pPr>
      <w:r>
        <w:rPr>
          <w:rFonts w:ascii="Arial" w:hAnsi="Arial" w:cs="Arial"/>
          <w:i/>
          <w:sz w:val="30"/>
          <w:szCs w:val="30"/>
        </w:rPr>
        <w:t xml:space="preserve">       </w:t>
      </w:r>
      <w:r w:rsidR="00435885" w:rsidRPr="008B2C83">
        <w:rPr>
          <w:rFonts w:ascii="Arial" w:hAnsi="Arial" w:cs="Arial"/>
          <w:i/>
          <w:sz w:val="30"/>
          <w:szCs w:val="30"/>
        </w:rPr>
        <w:t xml:space="preserve">Bills are paid quarterly in January, April, July and October.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="00435885" w:rsidRPr="008B2C83">
        <w:rPr>
          <w:rFonts w:ascii="Arial" w:hAnsi="Arial" w:cs="Arial"/>
          <w:i/>
          <w:sz w:val="30"/>
          <w:szCs w:val="30"/>
        </w:rPr>
        <w:t xml:space="preserve"> pays $5,000 each quarter. </w:t>
      </w:r>
      <w:r w:rsidR="00435885" w:rsidRPr="008B2C83">
        <w:rPr>
          <w:rFonts w:ascii="MS Mincho" w:eastAsia="MS Mincho" w:hAnsi="MS Mincho" w:cs="MS Mincho"/>
          <w:i/>
        </w:rPr>
        <w:t> </w:t>
      </w:r>
    </w:p>
    <w:p w14:paraId="4FEC4683" w14:textId="485A8B2F" w:rsidR="00435885" w:rsidRPr="008B2C83" w:rsidRDefault="00435885" w:rsidP="008B2C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sz w:val="30"/>
          <w:szCs w:val="30"/>
        </w:rPr>
        <w:t> </w:t>
      </w:r>
      <w:r w:rsidRPr="008B2C83">
        <w:rPr>
          <w:rFonts w:ascii="Arial" w:hAnsi="Arial" w:cs="Arial"/>
          <w:i/>
          <w:sz w:val="30"/>
          <w:szCs w:val="30"/>
        </w:rPr>
        <w:t xml:space="preserve">Salaries usually cost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Pr="008B2C83">
        <w:rPr>
          <w:rFonts w:ascii="Arial" w:hAnsi="Arial" w:cs="Arial"/>
          <w:i/>
          <w:sz w:val="30"/>
          <w:szCs w:val="30"/>
        </w:rPr>
        <w:t xml:space="preserve"> $10,000 per month however in the last three months of the year he will take on temporary staff during the busy Christmas period and this will cost him an extra $2,000 per month. </w:t>
      </w:r>
      <w:r w:rsidRPr="008B2C83">
        <w:rPr>
          <w:rFonts w:ascii="MS Mincho" w:eastAsia="MS Mincho" w:hAnsi="MS Mincho" w:cs="MS Mincho"/>
          <w:i/>
        </w:rPr>
        <w:t> </w:t>
      </w:r>
    </w:p>
    <w:p w14:paraId="3659E130" w14:textId="5E8B8C68" w:rsidR="00435885" w:rsidRPr="008B2C83" w:rsidRDefault="00435885" w:rsidP="008B2C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sz w:val="30"/>
          <w:szCs w:val="30"/>
        </w:rPr>
        <w:t> </w:t>
      </w:r>
      <w:r w:rsidRPr="008B2C83">
        <w:rPr>
          <w:rFonts w:ascii="Arial" w:hAnsi="Arial" w:cs="Arial"/>
          <w:i/>
          <w:sz w:val="30"/>
          <w:szCs w:val="30"/>
        </w:rPr>
        <w:t xml:space="preserve">Between January and August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Pr="008B2C83">
        <w:rPr>
          <w:rFonts w:ascii="Arial" w:hAnsi="Arial" w:cs="Arial"/>
          <w:i/>
          <w:sz w:val="30"/>
          <w:szCs w:val="30"/>
        </w:rPr>
        <w:t xml:space="preserve"> expects to pay $5,100 per month for stock. In September that will rise to $8,000 and in October and November it will be $10,000. In December stock costs will fall to </w:t>
      </w:r>
      <w:r w:rsidRPr="008B2C83">
        <w:rPr>
          <w:rFonts w:ascii="Arial" w:hAnsi="Arial" w:cs="Arial"/>
          <w:i/>
          <w:sz w:val="30"/>
          <w:szCs w:val="30"/>
        </w:rPr>
        <w:lastRenderedPageBreak/>
        <w:t xml:space="preserve">$7,000. </w:t>
      </w:r>
      <w:r w:rsidRPr="008B2C83">
        <w:rPr>
          <w:rFonts w:ascii="MS Mincho" w:eastAsia="MS Mincho" w:hAnsi="MS Mincho" w:cs="MS Mincho"/>
          <w:i/>
        </w:rPr>
        <w:t> </w:t>
      </w:r>
    </w:p>
    <w:p w14:paraId="3120C0DC" w14:textId="78E81CAD" w:rsidR="00435885" w:rsidRPr="008B2C83" w:rsidRDefault="00435885" w:rsidP="008B2C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sz w:val="30"/>
          <w:szCs w:val="30"/>
        </w:rPr>
        <w:t> </w:t>
      </w:r>
      <w:r w:rsidRPr="008B2C83">
        <w:rPr>
          <w:rFonts w:ascii="Arial" w:hAnsi="Arial" w:cs="Arial"/>
          <w:i/>
          <w:sz w:val="30"/>
          <w:szCs w:val="30"/>
        </w:rPr>
        <w:t xml:space="preserve">Theft has been a problem at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="008B2C83">
        <w:rPr>
          <w:rFonts w:ascii="Arial" w:hAnsi="Arial" w:cs="Arial"/>
          <w:i/>
          <w:sz w:val="30"/>
          <w:szCs w:val="30"/>
        </w:rPr>
        <w:t xml:space="preserve">’s </w:t>
      </w:r>
      <w:r w:rsidRPr="008B2C83">
        <w:rPr>
          <w:rFonts w:ascii="Arial" w:hAnsi="Arial" w:cs="Arial"/>
          <w:i/>
          <w:sz w:val="30"/>
          <w:szCs w:val="30"/>
        </w:rPr>
        <w:t xml:space="preserve">Shop so additional security equipment is going to be installed in May. This will cost $50,000 and </w:t>
      </w:r>
      <w:r w:rsidR="008F77E0" w:rsidRPr="008B2C83">
        <w:rPr>
          <w:rFonts w:ascii="Arial" w:hAnsi="Arial" w:cs="Arial"/>
          <w:i/>
          <w:sz w:val="30"/>
          <w:szCs w:val="30"/>
        </w:rPr>
        <w:t>Brent</w:t>
      </w:r>
      <w:r w:rsidRPr="008B2C83">
        <w:rPr>
          <w:rFonts w:ascii="Arial" w:hAnsi="Arial" w:cs="Arial"/>
          <w:i/>
          <w:sz w:val="30"/>
          <w:szCs w:val="30"/>
        </w:rPr>
        <w:t xml:space="preserve"> is hoping to get </w:t>
      </w:r>
      <w:r w:rsidR="00BA5DA0">
        <w:rPr>
          <w:rFonts w:ascii="Arial" w:hAnsi="Arial" w:cs="Arial"/>
          <w:i/>
          <w:sz w:val="30"/>
          <w:szCs w:val="30"/>
        </w:rPr>
        <w:t>a loan to pay for this.  Repayments (including interest) will be $750 per month.</w:t>
      </w:r>
      <w:r w:rsidRPr="008B2C83">
        <w:rPr>
          <w:rFonts w:ascii="Arial" w:hAnsi="Arial" w:cs="Arial"/>
          <w:i/>
          <w:sz w:val="30"/>
          <w:szCs w:val="30"/>
        </w:rPr>
        <w:t xml:space="preserve"> </w:t>
      </w:r>
      <w:r w:rsidRPr="008B2C83">
        <w:rPr>
          <w:rFonts w:ascii="MS Mincho" w:eastAsia="MS Mincho" w:hAnsi="MS Mincho" w:cs="MS Mincho"/>
          <w:i/>
        </w:rPr>
        <w:t> </w:t>
      </w:r>
    </w:p>
    <w:p w14:paraId="50938A44" w14:textId="2617F4F7" w:rsidR="00435885" w:rsidRPr="008B2C83" w:rsidRDefault="00435885" w:rsidP="008B2C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0" w:firstLine="0"/>
        <w:rPr>
          <w:rFonts w:ascii="Times" w:hAnsi="Times" w:cs="Times"/>
          <w:i/>
        </w:rPr>
      </w:pP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kern w:val="1"/>
          <w:sz w:val="30"/>
          <w:szCs w:val="30"/>
        </w:rPr>
        <w:tab/>
      </w:r>
      <w:r w:rsidRPr="008B2C83">
        <w:rPr>
          <w:rFonts w:ascii="Times" w:hAnsi="Times" w:cs="Times"/>
          <w:i/>
          <w:sz w:val="30"/>
          <w:szCs w:val="30"/>
        </w:rPr>
        <w:t> </w:t>
      </w:r>
      <w:r w:rsidRPr="008B2C83">
        <w:rPr>
          <w:rFonts w:ascii="Arial" w:hAnsi="Arial" w:cs="Arial"/>
          <w:i/>
          <w:sz w:val="30"/>
          <w:szCs w:val="30"/>
        </w:rPr>
        <w:t xml:space="preserve">The </w:t>
      </w:r>
      <w:r w:rsidRPr="007849CD">
        <w:rPr>
          <w:rFonts w:ascii="Arial" w:hAnsi="Arial" w:cs="Arial"/>
          <w:b/>
          <w:i/>
          <w:sz w:val="30"/>
          <w:szCs w:val="30"/>
        </w:rPr>
        <w:t>opening bank balance</w:t>
      </w:r>
      <w:r w:rsidRPr="008B2C83">
        <w:rPr>
          <w:rFonts w:ascii="Arial" w:hAnsi="Arial" w:cs="Arial"/>
          <w:i/>
          <w:sz w:val="30"/>
          <w:szCs w:val="30"/>
        </w:rPr>
        <w:t xml:space="preserve"> for </w:t>
      </w:r>
      <w:r w:rsidR="008F77E0" w:rsidRPr="008B2C83">
        <w:rPr>
          <w:rFonts w:ascii="Arial" w:hAnsi="Arial" w:cs="Arial"/>
          <w:i/>
          <w:sz w:val="30"/>
          <w:szCs w:val="30"/>
        </w:rPr>
        <w:t>Brent Bishop’s Equestrian Supplies</w:t>
      </w:r>
      <w:r w:rsidRPr="008B2C83">
        <w:rPr>
          <w:rFonts w:ascii="Arial" w:hAnsi="Arial" w:cs="Arial"/>
          <w:i/>
          <w:sz w:val="30"/>
          <w:szCs w:val="30"/>
        </w:rPr>
        <w:t xml:space="preserve"> in January is $100.</w:t>
      </w:r>
      <w:r w:rsidRPr="008B2C83">
        <w:rPr>
          <w:rFonts w:ascii="MS Mincho" w:eastAsia="MS Mincho" w:hAnsi="MS Mincho" w:cs="MS Mincho"/>
          <w:i/>
          <w:sz w:val="30"/>
          <w:szCs w:val="30"/>
        </w:rPr>
        <w:t> </w:t>
      </w:r>
    </w:p>
    <w:p w14:paraId="472C4472" w14:textId="601F57BB" w:rsidR="00435885" w:rsidRDefault="00435885" w:rsidP="004358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rial" w:eastAsia="MS Mincho" w:hAnsi="Arial" w:cs="Arial"/>
          <w:sz w:val="30"/>
          <w:szCs w:val="30"/>
        </w:rPr>
      </w:pPr>
      <w:r w:rsidRPr="007849CD">
        <w:rPr>
          <w:rFonts w:ascii="Arial" w:eastAsia="MS Mincho" w:hAnsi="Arial" w:cs="Arial"/>
          <w:b/>
          <w:sz w:val="30"/>
          <w:szCs w:val="30"/>
        </w:rPr>
        <w:t xml:space="preserve">Receipts </w:t>
      </w:r>
      <w:r>
        <w:rPr>
          <w:rFonts w:ascii="Arial" w:eastAsia="MS Mincho" w:hAnsi="Arial" w:cs="Arial"/>
          <w:sz w:val="30"/>
          <w:szCs w:val="30"/>
        </w:rPr>
        <w:t>come from:  Sales, Interest and Loan</w:t>
      </w:r>
    </w:p>
    <w:p w14:paraId="084A98EB" w14:textId="3DE2EAAB" w:rsidR="00435885" w:rsidRPr="0052451C" w:rsidRDefault="00435885" w:rsidP="004358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Arial" w:hAnsi="Arial" w:cs="Arial"/>
        </w:rPr>
      </w:pPr>
      <w:r w:rsidRPr="007849CD">
        <w:rPr>
          <w:rFonts w:ascii="Arial" w:eastAsia="MS Mincho" w:hAnsi="Arial" w:cs="Arial"/>
          <w:b/>
          <w:sz w:val="30"/>
          <w:szCs w:val="30"/>
        </w:rPr>
        <w:t>Payments</w:t>
      </w:r>
      <w:r>
        <w:rPr>
          <w:rFonts w:ascii="Arial" w:eastAsia="MS Mincho" w:hAnsi="Arial" w:cs="Arial"/>
          <w:sz w:val="30"/>
          <w:szCs w:val="30"/>
        </w:rPr>
        <w:t xml:space="preserve"> include:  Rent</w:t>
      </w:r>
      <w:r w:rsidR="00437DD8">
        <w:rPr>
          <w:rFonts w:ascii="Arial" w:eastAsia="MS Mincho" w:hAnsi="Arial" w:cs="Arial"/>
          <w:sz w:val="30"/>
          <w:szCs w:val="30"/>
        </w:rPr>
        <w:t>, Bills, Salaries,</w:t>
      </w:r>
      <w:r>
        <w:rPr>
          <w:rFonts w:ascii="Arial" w:eastAsia="MS Mincho" w:hAnsi="Arial" w:cs="Arial"/>
          <w:sz w:val="30"/>
          <w:szCs w:val="30"/>
        </w:rPr>
        <w:t xml:space="preserve"> Purchases of Stock</w:t>
      </w:r>
      <w:r w:rsidR="00BA5DA0">
        <w:rPr>
          <w:rFonts w:ascii="Arial" w:eastAsia="MS Mincho" w:hAnsi="Arial" w:cs="Arial"/>
          <w:sz w:val="30"/>
          <w:szCs w:val="30"/>
        </w:rPr>
        <w:t xml:space="preserve"> and Loan Repayments.</w:t>
      </w:r>
    </w:p>
    <w:p w14:paraId="30D91822" w14:textId="24EAE389" w:rsidR="00435885" w:rsidRDefault="00435885" w:rsidP="00435885">
      <w:pPr>
        <w:rPr>
          <w:rFonts w:ascii="MS Mincho" w:eastAsia="MS Mincho" w:hAnsi="MS Mincho" w:cs="MS Mincho"/>
          <w:sz w:val="30"/>
          <w:szCs w:val="30"/>
        </w:rPr>
      </w:pPr>
    </w:p>
    <w:p w14:paraId="5E9BEEB4" w14:textId="07E392CC" w:rsidR="007849CD" w:rsidRDefault="00435885" w:rsidP="00435885">
      <w:pPr>
        <w:rPr>
          <w:rFonts w:ascii="Arial" w:hAnsi="Arial" w:cs="Arial"/>
          <w:b/>
          <w:bCs/>
          <w:sz w:val="34"/>
          <w:szCs w:val="34"/>
        </w:rPr>
      </w:pPr>
      <w:r w:rsidRPr="0052451C">
        <w:rPr>
          <w:rFonts w:ascii="Arial" w:hAnsi="Arial" w:cs="Arial"/>
          <w:b/>
          <w:bCs/>
          <w:sz w:val="34"/>
          <w:szCs w:val="34"/>
        </w:rPr>
        <w:t xml:space="preserve">Task </w:t>
      </w:r>
      <w:r>
        <w:rPr>
          <w:rFonts w:ascii="Arial" w:hAnsi="Arial" w:cs="Arial"/>
          <w:b/>
          <w:bCs/>
          <w:sz w:val="34"/>
          <w:szCs w:val="34"/>
        </w:rPr>
        <w:t xml:space="preserve">3    </w:t>
      </w:r>
    </w:p>
    <w:p w14:paraId="137FA300" w14:textId="09D686B5" w:rsidR="00435885" w:rsidRDefault="007849CD" w:rsidP="00435885">
      <w:pPr>
        <w:rPr>
          <w:rFonts w:ascii="MS Mincho" w:eastAsia="MS Mincho" w:hAnsi="MS Mincho" w:cs="MS Mincho"/>
        </w:rPr>
      </w:pPr>
      <w:r w:rsidRPr="0055139A">
        <w:rPr>
          <w:rFonts w:ascii="Arial" w:hAnsi="Arial" w:cs="Arial"/>
          <w:b/>
          <w:sz w:val="30"/>
          <w:szCs w:val="30"/>
        </w:rPr>
        <w:t>Individually</w:t>
      </w:r>
      <w:r w:rsidRPr="007849CD">
        <w:rPr>
          <w:rFonts w:ascii="Arial" w:hAnsi="Arial" w:cs="Arial"/>
          <w:sz w:val="30"/>
          <w:szCs w:val="30"/>
        </w:rPr>
        <w:t xml:space="preserve"> create the spreadsheet and enter the figures, then </w:t>
      </w:r>
      <w:r w:rsidR="00435885" w:rsidRPr="0052451C">
        <w:rPr>
          <w:rFonts w:ascii="Arial" w:hAnsi="Arial" w:cs="Arial"/>
          <w:sz w:val="30"/>
          <w:szCs w:val="30"/>
        </w:rPr>
        <w:t xml:space="preserve">answer the following questions: </w:t>
      </w:r>
      <w:r w:rsidR="00435885" w:rsidRPr="0052451C">
        <w:rPr>
          <w:rFonts w:ascii="MS Mincho" w:eastAsia="MS Mincho" w:hAnsi="MS Mincho" w:cs="MS Mincho"/>
        </w:rPr>
        <w:t> </w:t>
      </w:r>
    </w:p>
    <w:p w14:paraId="4D566436" w14:textId="498341B4" w:rsidR="008B2C83" w:rsidRDefault="008B2C83" w:rsidP="00435885">
      <w:pPr>
        <w:rPr>
          <w:rFonts w:ascii="MS Mincho" w:eastAsia="MS Mincho" w:hAnsi="MS Mincho" w:cs="MS Mincho"/>
        </w:rPr>
      </w:pPr>
    </w:p>
    <w:p w14:paraId="229CF7E4" w14:textId="2A354837" w:rsidR="00435885" w:rsidRPr="008B2C83" w:rsidRDefault="008B2C83" w:rsidP="008B2C8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>
        <w:rPr>
          <w:rFonts w:ascii="Arial" w:hAnsi="Arial" w:cs="Arial"/>
          <w:sz w:val="30"/>
          <w:szCs w:val="30"/>
        </w:rPr>
        <w:t>Why is Brent Bishop’s Equestrian Supplies struggling to pay its bills?</w:t>
      </w:r>
    </w:p>
    <w:p w14:paraId="237D695A" w14:textId="6E1C06D9" w:rsidR="00435885" w:rsidRPr="008B2C83" w:rsidRDefault="00435885" w:rsidP="008B2C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8B2C83">
        <w:rPr>
          <w:rFonts w:ascii="Arial" w:hAnsi="Arial" w:cs="Arial"/>
          <w:sz w:val="30"/>
          <w:szCs w:val="30"/>
        </w:rPr>
        <w:t xml:space="preserve">Why is it important for </w:t>
      </w:r>
      <w:r w:rsidR="008F77E0" w:rsidRPr="008B2C83">
        <w:rPr>
          <w:rFonts w:ascii="Arial" w:hAnsi="Arial" w:cs="Arial"/>
          <w:sz w:val="30"/>
          <w:szCs w:val="30"/>
        </w:rPr>
        <w:t>Brent</w:t>
      </w:r>
      <w:r w:rsidRPr="008B2C83">
        <w:rPr>
          <w:rFonts w:ascii="Arial" w:hAnsi="Arial" w:cs="Arial"/>
          <w:sz w:val="30"/>
          <w:szCs w:val="30"/>
        </w:rPr>
        <w:t xml:space="preserve"> to draw up a cash flow forecast?</w:t>
      </w:r>
    </w:p>
    <w:p w14:paraId="1D3F6835" w14:textId="77777777" w:rsidR="00435885" w:rsidRDefault="00435885" w:rsidP="00435885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6B633B58" w14:textId="1DD761E1" w:rsidR="00435885" w:rsidRPr="00F12DAE" w:rsidRDefault="00435885" w:rsidP="008B2C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8B2C83">
        <w:rPr>
          <w:rFonts w:ascii="Arial" w:hAnsi="Arial" w:cs="Arial"/>
          <w:sz w:val="30"/>
          <w:szCs w:val="30"/>
        </w:rPr>
        <w:t xml:space="preserve">What problem does </w:t>
      </w:r>
      <w:r w:rsidR="008F77E0" w:rsidRPr="008B2C83">
        <w:rPr>
          <w:rFonts w:ascii="Arial" w:hAnsi="Arial" w:cs="Arial"/>
          <w:sz w:val="30"/>
          <w:szCs w:val="30"/>
        </w:rPr>
        <w:t>Brent</w:t>
      </w:r>
      <w:r w:rsidRPr="008B2C83">
        <w:rPr>
          <w:rFonts w:ascii="Arial" w:hAnsi="Arial" w:cs="Arial"/>
          <w:sz w:val="30"/>
          <w:szCs w:val="30"/>
        </w:rPr>
        <w:t xml:space="preserve"> face in January and October, and what is causing this problem? </w:t>
      </w:r>
    </w:p>
    <w:p w14:paraId="400B0F30" w14:textId="77777777" w:rsidR="00F12DAE" w:rsidRPr="008B2C83" w:rsidRDefault="00F12DAE" w:rsidP="00F12DAE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58E8810C" w14:textId="05D3F1AD" w:rsidR="00435885" w:rsidRPr="008B2C83" w:rsidRDefault="00435885" w:rsidP="008B2C8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8B2C83">
        <w:rPr>
          <w:rFonts w:ascii="Arial" w:hAnsi="Arial" w:cs="Arial"/>
          <w:sz w:val="30"/>
          <w:szCs w:val="30"/>
        </w:rPr>
        <w:t xml:space="preserve">What could </w:t>
      </w:r>
      <w:r w:rsidR="008F77E0" w:rsidRPr="008B2C83">
        <w:rPr>
          <w:rFonts w:ascii="Arial" w:hAnsi="Arial" w:cs="Arial"/>
          <w:sz w:val="30"/>
          <w:szCs w:val="30"/>
        </w:rPr>
        <w:t>Brent</w:t>
      </w:r>
      <w:r w:rsidRPr="008B2C83">
        <w:rPr>
          <w:rFonts w:ascii="Arial" w:hAnsi="Arial" w:cs="Arial"/>
          <w:sz w:val="30"/>
          <w:szCs w:val="30"/>
        </w:rPr>
        <w:t xml:space="preserve"> do to eliminate this problem in future? </w:t>
      </w:r>
    </w:p>
    <w:p w14:paraId="2C9B0515" w14:textId="2EEB2A2E" w:rsidR="00782452" w:rsidRDefault="007849CD">
      <w:r w:rsidRPr="00F12DAE">
        <w:rPr>
          <w:noProof/>
          <w:lang w:val="en-NZ"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326F6052" wp14:editId="377D8CE2">
            <wp:simplePos x="0" y="0"/>
            <wp:positionH relativeFrom="column">
              <wp:posOffset>1764616</wp:posOffset>
            </wp:positionH>
            <wp:positionV relativeFrom="paragraph">
              <wp:posOffset>391893</wp:posOffset>
            </wp:positionV>
            <wp:extent cx="2359660" cy="1907540"/>
            <wp:effectExtent l="0" t="0" r="2540" b="0"/>
            <wp:wrapTight wrapText="bothSides">
              <wp:wrapPolygon edited="0">
                <wp:start x="0" y="0"/>
                <wp:lineTo x="0" y="21284"/>
                <wp:lineTo x="21391" y="21284"/>
                <wp:lineTo x="213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452" w:rsidSect="004E1F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F12A3"/>
    <w:multiLevelType w:val="hybridMultilevel"/>
    <w:tmpl w:val="4344E5C4"/>
    <w:lvl w:ilvl="0" w:tplc="04CC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41BB"/>
    <w:multiLevelType w:val="hybridMultilevel"/>
    <w:tmpl w:val="E2406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5"/>
    <w:rsid w:val="002A6F2B"/>
    <w:rsid w:val="003C6613"/>
    <w:rsid w:val="00435885"/>
    <w:rsid w:val="00437DD8"/>
    <w:rsid w:val="00513B49"/>
    <w:rsid w:val="0055139A"/>
    <w:rsid w:val="00767E39"/>
    <w:rsid w:val="007849CD"/>
    <w:rsid w:val="00796748"/>
    <w:rsid w:val="008B2C83"/>
    <w:rsid w:val="008F77E0"/>
    <w:rsid w:val="00B270B8"/>
    <w:rsid w:val="00BA5DA0"/>
    <w:rsid w:val="00BB668C"/>
    <w:rsid w:val="00E4135B"/>
    <w:rsid w:val="00EE492C"/>
    <w:rsid w:val="00F12DAE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11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2016-10-31T00:29:00Z</cp:lastPrinted>
  <dcterms:created xsi:type="dcterms:W3CDTF">2019-04-28T23:21:00Z</dcterms:created>
  <dcterms:modified xsi:type="dcterms:W3CDTF">2019-04-28T23:21:00Z</dcterms:modified>
</cp:coreProperties>
</file>