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BAC0B" w14:textId="77777777" w:rsidR="0084606B" w:rsidRDefault="0084606B" w:rsidP="0084606B">
      <w:pPr>
        <w:jc w:val="center"/>
        <w:rPr>
          <w:b/>
          <w:bCs/>
        </w:rPr>
      </w:pPr>
      <w:r w:rsidRPr="00C80C44">
        <w:rPr>
          <w:b/>
          <w:bCs/>
        </w:rPr>
        <w:t>Level 2:</w:t>
      </w:r>
    </w:p>
    <w:p w14:paraId="28F41B4F" w14:textId="2EA69AB5" w:rsidR="0084606B" w:rsidRPr="00C80C44" w:rsidRDefault="0084606B" w:rsidP="0084606B">
      <w:pPr>
        <w:jc w:val="center"/>
        <w:rPr>
          <w:b/>
          <w:bCs/>
        </w:rPr>
      </w:pPr>
      <w:r>
        <w:rPr>
          <w:b/>
          <w:bCs/>
        </w:rPr>
        <w:t>Cultural</w:t>
      </w:r>
      <w:r w:rsidRPr="00C80C44">
        <w:rPr>
          <w:b/>
          <w:bCs/>
        </w:rPr>
        <w:t xml:space="preserve"> Influence Worksheet</w:t>
      </w:r>
    </w:p>
    <w:p w14:paraId="37C85C19" w14:textId="77777777" w:rsidR="0084606B" w:rsidRDefault="0084606B" w:rsidP="0084606B">
      <w:pPr>
        <w:rPr>
          <w:b/>
          <w:bCs/>
        </w:rPr>
      </w:pPr>
      <w:r>
        <w:rPr>
          <w:rFonts w:ascii="Times New Roman" w:hAnsi="Times New Roman" w:cs="Times New Roman"/>
          <w:noProof/>
          <w:lang w:eastAsia="en-NZ"/>
        </w:rPr>
        <mc:AlternateContent>
          <mc:Choice Requires="wps">
            <w:drawing>
              <wp:anchor distT="45720" distB="45720" distL="114300" distR="114300" simplePos="0" relativeHeight="251660288" behindDoc="0" locked="0" layoutInCell="1" allowOverlap="1" wp14:anchorId="1C81FFFA" wp14:editId="13B691FC">
                <wp:simplePos x="0" y="0"/>
                <wp:positionH relativeFrom="margin">
                  <wp:posOffset>-209550</wp:posOffset>
                </wp:positionH>
                <wp:positionV relativeFrom="paragraph">
                  <wp:posOffset>337185</wp:posOffset>
                </wp:positionV>
                <wp:extent cx="5791200" cy="2019300"/>
                <wp:effectExtent l="0" t="0" r="19050" b="19050"/>
                <wp:wrapSquare wrapText="bothSides"/>
                <wp:docPr id="14087789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2019300"/>
                        </a:xfrm>
                        <a:prstGeom prst="rect">
                          <a:avLst/>
                        </a:prstGeom>
                        <a:solidFill>
                          <a:schemeClr val="tx2">
                            <a:lumMod val="25000"/>
                            <a:lumOff val="75000"/>
                          </a:schemeClr>
                        </a:solidFill>
                        <a:ln w="9525">
                          <a:solidFill>
                            <a:srgbClr val="000000"/>
                          </a:solidFill>
                          <a:miter lim="800000"/>
                          <a:headEnd/>
                          <a:tailEnd/>
                        </a:ln>
                      </wps:spPr>
                      <wps:txbx>
                        <w:txbxContent>
                          <w:p w14:paraId="40E19F80" w14:textId="6A9680A0" w:rsidR="0084606B" w:rsidRPr="0084606B" w:rsidRDefault="0084606B" w:rsidP="0084606B">
                            <w:r>
                              <w:rPr>
                                <w:b/>
                                <w:bCs/>
                              </w:rPr>
                              <w:t>Teacher Note:</w:t>
                            </w:r>
                            <w:r>
                              <w:rPr>
                                <w:b/>
                                <w:bCs/>
                              </w:rPr>
                              <w:br/>
                            </w:r>
                            <w:r w:rsidRPr="00612CA1">
                              <w:t>Cultural and religious practices, especially halal requirements, significantly shape New Zealand’s meat industry. They not only determine who can be employed (practicing Muslims) but also what markets the products can access, driving higher export value. As such, cultural influence is not just a social factor but a key economic and operational driver in the sector.</w:t>
                            </w:r>
                          </w:p>
                          <w:p w14:paraId="2AB0B816" w14:textId="2F035A29" w:rsidR="0084606B" w:rsidRPr="00A329DE" w:rsidRDefault="0084606B" w:rsidP="0084606B">
                            <w:r>
                              <w:rPr>
                                <w:b/>
                                <w:bCs/>
                              </w:rPr>
                              <w:t xml:space="preserve">Activity: </w:t>
                            </w:r>
                            <w:r w:rsidRPr="00A329DE">
                              <w:t xml:space="preserve">Read the article and summarise the key points on </w:t>
                            </w:r>
                            <w:r>
                              <w:t>cultural</w:t>
                            </w:r>
                            <w:r w:rsidRPr="00A329DE">
                              <w:t xml:space="preserve"> influence</w:t>
                            </w:r>
                          </w:p>
                          <w:p w14:paraId="5892DB83" w14:textId="77777777" w:rsidR="0084606B" w:rsidRDefault="0084606B" w:rsidP="0084606B">
                            <w:pPr>
                              <w:rPr>
                                <w:i/>
                                <w:iCs/>
                              </w:rPr>
                            </w:pPr>
                          </w:p>
                          <w:p w14:paraId="14FC2149" w14:textId="77777777" w:rsidR="0084606B" w:rsidRDefault="0084606B" w:rsidP="0084606B">
                            <w:pPr>
                              <w:rPr>
                                <w:b/>
                                <w:bCs/>
                              </w:rPr>
                            </w:pPr>
                          </w:p>
                          <w:p w14:paraId="2795A831" w14:textId="77777777" w:rsidR="0084606B" w:rsidRDefault="0084606B" w:rsidP="0084606B"/>
                          <w:p w14:paraId="33621BE5" w14:textId="77777777" w:rsidR="0084606B" w:rsidRDefault="0084606B" w:rsidP="0084606B"/>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81FFFA" id="_x0000_t202" coordsize="21600,21600" o:spt="202" path="m,l,21600r21600,l21600,xe">
                <v:stroke joinstyle="miter"/>
                <v:path gradientshapeok="t" o:connecttype="rect"/>
              </v:shapetype>
              <v:shape id="Text Box 3" o:spid="_x0000_s1026" type="#_x0000_t202" style="position:absolute;margin-left:-16.5pt;margin-top:26.55pt;width:456pt;height:15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" fillcolor="#a7caec [831]">
                <v:textbox>
                  <w:txbxContent>
                    <w:p w14:paraId="40E19F80" w14:textId="6A9680A0" w:rsidR="0084606B" w:rsidRPr="0084606B" w:rsidRDefault="0084606B" w:rsidP="0084606B">
                      <w:r>
                        <w:rPr>
                          <w:b/>
                          <w:bCs/>
                        </w:rPr>
                        <w:t>Teacher Note:</w:t>
                      </w:r>
                      <w:r>
                        <w:rPr>
                          <w:b/>
                          <w:bCs/>
                        </w:rPr>
                        <w:br/>
                      </w:r>
                      <w:r w:rsidRPr="00612CA1">
                        <w:t>Cultural and religious practices, especially halal requirements, significantly shape New Zealand’s meat industry. They not only determine who can be employed (practicing Muslims) but also what markets the products can access, driving higher export value. As such, cultural influence is not just a social factor but a key economic and operational driver in the sector.</w:t>
                      </w:r>
                    </w:p>
                    <w:p w14:paraId="2AB0B816" w14:textId="2F035A29" w:rsidR="0084606B" w:rsidRPr="00A329DE" w:rsidRDefault="0084606B" w:rsidP="0084606B">
                      <w:r>
                        <w:rPr>
                          <w:b/>
                          <w:bCs/>
                        </w:rPr>
                        <w:t xml:space="preserve">Activity: </w:t>
                      </w:r>
                      <w:r w:rsidRPr="00A329DE">
                        <w:t xml:space="preserve">Read the article and summarise the key points on </w:t>
                      </w:r>
                      <w:r>
                        <w:t>cultural</w:t>
                      </w:r>
                      <w:r w:rsidRPr="00A329DE">
                        <w:t xml:space="preserve"> influence</w:t>
                      </w:r>
                    </w:p>
                    <w:p w14:paraId="5892DB83" w14:textId="77777777" w:rsidR="0084606B" w:rsidRDefault="0084606B" w:rsidP="0084606B">
                      <w:pPr>
                        <w:rPr>
                          <w:i/>
                          <w:iCs/>
                        </w:rPr>
                      </w:pPr>
                    </w:p>
                    <w:p w14:paraId="14FC2149" w14:textId="77777777" w:rsidR="0084606B" w:rsidRDefault="0084606B" w:rsidP="0084606B">
                      <w:pPr>
                        <w:rPr>
                          <w:b/>
                          <w:bCs/>
                        </w:rPr>
                      </w:pPr>
                    </w:p>
                    <w:p w14:paraId="2795A831" w14:textId="77777777" w:rsidR="0084606B" w:rsidRDefault="0084606B" w:rsidP="0084606B"/>
                    <w:p w14:paraId="33621BE5" w14:textId="77777777" w:rsidR="0084606B" w:rsidRDefault="0084606B" w:rsidP="0084606B"/>
                  </w:txbxContent>
                </v:textbox>
                <w10:wrap type="square" anchorx="margin"/>
              </v:shape>
            </w:pict>
          </mc:Fallback>
        </mc:AlternateContent>
      </w:r>
    </w:p>
    <w:p w14:paraId="694C3D7D" w14:textId="77777777" w:rsidR="0084606B" w:rsidRDefault="0084606B" w:rsidP="00612CA1"/>
    <w:p w14:paraId="23273A29" w14:textId="77777777" w:rsidR="0084606B" w:rsidRDefault="0084606B" w:rsidP="00612CA1"/>
    <w:p w14:paraId="0D7C8C78" w14:textId="2546DA76" w:rsidR="00116FFC" w:rsidRPr="00C124FB" w:rsidRDefault="00612CA1">
      <w:pPr>
        <w:rPr>
          <w:b/>
          <w:bCs/>
        </w:rPr>
      </w:pPr>
      <w:r>
        <w:rPr>
          <w:b/>
          <w:bCs/>
        </w:rPr>
        <w:br w:type="page"/>
      </w:r>
    </w:p>
    <w:p w14:paraId="5CAA7485" w14:textId="77777777" w:rsidR="00E54B36" w:rsidRPr="00C910C0" w:rsidRDefault="00E54B36" w:rsidP="00E54B36">
      <w:pPr>
        <w:rPr>
          <w:b/>
          <w:bCs/>
        </w:rPr>
      </w:pPr>
      <w:r w:rsidRPr="00C910C0">
        <w:rPr>
          <w:b/>
          <w:bCs/>
        </w:rPr>
        <w:lastRenderedPageBreak/>
        <w:t>Labour shortages in the meat processing sector are easing with more migrant workers joining the ranks.</w:t>
      </w:r>
    </w:p>
    <w:p w14:paraId="6F5E9E85" w14:textId="07B87AFB" w:rsidR="00C910C0" w:rsidRPr="00E54B36" w:rsidRDefault="00C910C0" w:rsidP="00C910C0">
      <w:pPr>
        <w:rPr>
          <w:sz w:val="20"/>
          <w:szCs w:val="20"/>
        </w:rPr>
      </w:pPr>
      <w:hyperlink r:id="rId7" w:history="1">
        <w:r w:rsidRPr="00E54B36">
          <w:rPr>
            <w:rStyle w:val="Hyperlink"/>
            <w:sz w:val="20"/>
            <w:szCs w:val="20"/>
          </w:rPr>
          <w:t>https://ruralnewsgroup.co.nz/rural-news/rural-general-news/labour-shortages-easing</w:t>
        </w:r>
      </w:hyperlink>
    </w:p>
    <w:p w14:paraId="252EEED0" w14:textId="1E2BF1FB" w:rsidR="00C910C0" w:rsidRPr="00C910C0" w:rsidRDefault="00E54B36" w:rsidP="00C910C0">
      <w:pPr>
        <w:rPr>
          <w:b/>
          <w:bCs/>
        </w:rPr>
      </w:pPr>
      <w:r w:rsidRPr="00C910C0">
        <w:rPr>
          <w:noProof/>
        </w:rPr>
        <w:drawing>
          <wp:anchor distT="0" distB="0" distL="114300" distR="114300" simplePos="0" relativeHeight="251658240" behindDoc="0" locked="0" layoutInCell="1" allowOverlap="1" wp14:anchorId="1690FC13" wp14:editId="0F27447E">
            <wp:simplePos x="0" y="0"/>
            <wp:positionH relativeFrom="column">
              <wp:posOffset>3006700</wp:posOffset>
            </wp:positionH>
            <wp:positionV relativeFrom="paragraph">
              <wp:posOffset>73838</wp:posOffset>
            </wp:positionV>
            <wp:extent cx="2857500" cy="2143125"/>
            <wp:effectExtent l="0" t="0" r="0" b="9525"/>
            <wp:wrapSquare wrapText="bothSides"/>
            <wp:docPr id="550857747" name="Picture 6" descr="Meat processing sector labour shortages are easing with more migrant workers joining the ranks.">
              <a:hlinkClick xmlns:a="http://schemas.openxmlformats.org/drawingml/2006/main" r:id="rId8"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at processing sector labour shortages are easing with more migrant workers joining the ranks.">
                      <a:hlinkClick r:id="rId8" tooltip="&quot;Click to preview ima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0C0" w:rsidRPr="00C910C0">
        <w:rPr>
          <w:b/>
          <w:bCs/>
        </w:rPr>
        <w:t>Tuesday, 15 August 2023</w:t>
      </w:r>
    </w:p>
    <w:p w14:paraId="770FE799" w14:textId="7855F414" w:rsidR="00C910C0" w:rsidRPr="00C910C0" w:rsidRDefault="00C910C0" w:rsidP="00C910C0">
      <w:r w:rsidRPr="00C910C0">
        <w:t xml:space="preserve">Written by Sudesh </w:t>
      </w:r>
      <w:proofErr w:type="spellStart"/>
      <w:r w:rsidRPr="00C910C0">
        <w:t>Kissun</w:t>
      </w:r>
      <w:proofErr w:type="spellEnd"/>
    </w:p>
    <w:p w14:paraId="1C4E6EBE" w14:textId="77777777" w:rsidR="00C910C0" w:rsidRPr="00C910C0" w:rsidRDefault="00C910C0" w:rsidP="00C910C0">
      <w:r w:rsidRPr="00C910C0">
        <w:t>Under the Accredited Employer Work Visa programme, meat companies are finding it easier to source migrant workers, says the Meat Industry Association (MIA).</w:t>
      </w:r>
    </w:p>
    <w:p w14:paraId="07FB42DF" w14:textId="77777777" w:rsidR="00C910C0" w:rsidRPr="00C910C0" w:rsidRDefault="00C910C0" w:rsidP="00C910C0">
      <w:r w:rsidRPr="00C910C0">
        <w:t>It claims that labour shortages cost the meat sector $600 million in lost exports over the past two years – due to carcasses not being fully processed and valuable co-products like tripe and offal being put to one side.</w:t>
      </w:r>
    </w:p>
    <w:p w14:paraId="4D41224D" w14:textId="77777777" w:rsidR="00C910C0" w:rsidRPr="00C910C0" w:rsidRDefault="00C910C0" w:rsidP="00C910C0">
      <w:r w:rsidRPr="00C910C0">
        <w:t>MIA chief executive Sirma Karapeeva says the sector has seen improvements this year.</w:t>
      </w:r>
    </w:p>
    <w:p w14:paraId="31503FB2" w14:textId="054B2BE4" w:rsidR="00C910C0" w:rsidRPr="00C910C0" w:rsidRDefault="00C910C0" w:rsidP="00C910C0">
      <w:r w:rsidRPr="00C910C0">
        <w:t>“It’s getting easier now to source migrant workers,” she told </w:t>
      </w:r>
      <w:r w:rsidRPr="00C910C0">
        <w:rPr>
          <w:i/>
          <w:iCs/>
        </w:rPr>
        <w:t>Rural News.</w:t>
      </w:r>
      <w:r w:rsidRPr="00C910C0">
        <w:t> “We are still short of workers and there are some delays in processing visas, but the labour situation is improving.”</w:t>
      </w:r>
    </w:p>
    <w:p w14:paraId="1EE5A9A0" w14:textId="3301D6F6" w:rsidR="00C910C0" w:rsidRPr="00C910C0" w:rsidRDefault="00C910C0" w:rsidP="00C910C0">
      <w:r w:rsidRPr="00C910C0">
        <w:t xml:space="preserve">Another labour issue being dealt with by </w:t>
      </w:r>
      <w:r w:rsidR="00E54B36">
        <w:t xml:space="preserve">New Zealand </w:t>
      </w:r>
      <w:r w:rsidRPr="00C910C0">
        <w:t>meat processors is availability of halal butchers. Two cohorts of halal butchers have been trained in Fiji and Indonesia and are being recruited by processors.</w:t>
      </w:r>
      <w:r w:rsidR="00E54B36">
        <w:t xml:space="preserve">  </w:t>
      </w:r>
      <w:r w:rsidRPr="00C910C0">
        <w:t>Karapeeva says halal butchers need unique skillsets – both technical and religious attributes.</w:t>
      </w:r>
      <w:r w:rsidR="00E54B36">
        <w:t xml:space="preserve">  </w:t>
      </w:r>
      <w:r w:rsidRPr="00C910C0">
        <w:t xml:space="preserve">The halal butchers in Fiji and Indonesia have been trained to meet </w:t>
      </w:r>
      <w:r w:rsidR="00E54B36">
        <w:t xml:space="preserve">New Zealand </w:t>
      </w:r>
      <w:r w:rsidRPr="00C910C0">
        <w:t>requirements and qualifications.</w:t>
      </w:r>
    </w:p>
    <w:p w14:paraId="6BA9106D" w14:textId="77777777" w:rsidR="00C910C0" w:rsidRPr="00C910C0" w:rsidRDefault="00C910C0" w:rsidP="00C910C0">
      <w:r w:rsidRPr="00C910C0">
        <w:t>Halal certified products contribute $4.1 billion of annual export earnings. Processing companies across New Zealand rely on 250 halal butchers, who make up just 1% of the total workforce.</w:t>
      </w:r>
    </w:p>
    <w:p w14:paraId="4FE8135E" w14:textId="77777777" w:rsidR="00C910C0" w:rsidRPr="00C910C0" w:rsidRDefault="00C910C0" w:rsidP="00C910C0">
      <w:r w:rsidRPr="00C910C0">
        <w:t>Karapeeva says the sector can typically recruit only 100 halal butchers domestically due to this country’s small Muslim population and the nature of the job.</w:t>
      </w:r>
    </w:p>
    <w:p w14:paraId="344EB299" w14:textId="6C088317" w:rsidR="00C910C0" w:rsidRPr="00C910C0" w:rsidRDefault="00C910C0" w:rsidP="00C910C0">
      <w:r w:rsidRPr="00C910C0">
        <w:t>“A religious component is a fundamental part of the job because they must be a practicing Muslim, which we obviously cannot train for. We have no other choice but to look overseas to fill the vacancies,” she says.</w:t>
      </w:r>
      <w:r w:rsidR="00E54B36">
        <w:t xml:space="preserve"> </w:t>
      </w:r>
      <w:r w:rsidRPr="00C910C0">
        <w:t>“Halal processing helps our industry capture greater value for our products.”</w:t>
      </w:r>
    </w:p>
    <w:p w14:paraId="4A26789D" w14:textId="77777777" w:rsidR="00C910C0" w:rsidRPr="00C910C0" w:rsidRDefault="00C910C0" w:rsidP="00C910C0">
      <w:r w:rsidRPr="00C910C0">
        <w:t>She adds that having each animal processed by a halal butcher means that different parts of the same carcass can be sent to various markets around the world.</w:t>
      </w:r>
    </w:p>
    <w:p w14:paraId="40EE017E" w14:textId="77777777" w:rsidR="00C910C0" w:rsidRPr="00C910C0" w:rsidRDefault="00C910C0" w:rsidP="00C910C0">
      <w:r w:rsidRPr="00C910C0">
        <w:lastRenderedPageBreak/>
        <w:t>“Halal processing helps our industry capture greater value for our products. Having each animal processed by a halal butcher means that different parts of the same carcass can be sent to various markets around the world.”</w:t>
      </w:r>
    </w:p>
    <w:p w14:paraId="05BC0C2E" w14:textId="77777777" w:rsidR="00C910C0" w:rsidRPr="00C910C0" w:rsidRDefault="00C910C0" w:rsidP="00C910C0">
      <w:r w:rsidRPr="00C910C0">
        <w:t>From March this year, halal butchers were added to the Government’s Green List work to residence tier, which the MIA described as a positive first step.</w:t>
      </w:r>
    </w:p>
    <w:p w14:paraId="1A2BE62D" w14:textId="77777777" w:rsidR="00C910C0" w:rsidRPr="00C910C0" w:rsidRDefault="00C910C0" w:rsidP="00C910C0">
      <w:r w:rsidRPr="00C910C0">
        <w:t xml:space="preserve">This meant that halal butchers, who joined the Green List from March 2023, </w:t>
      </w:r>
      <w:proofErr w:type="gramStart"/>
      <w:r w:rsidRPr="00C910C0">
        <w:t>are able to</w:t>
      </w:r>
      <w:proofErr w:type="gramEnd"/>
      <w:r w:rsidRPr="00C910C0">
        <w:t xml:space="preserve"> count time on a work visa from 29 September 2021 towards their work to residence requirement.</w:t>
      </w:r>
    </w:p>
    <w:p w14:paraId="0F309413" w14:textId="77777777" w:rsidR="00C23EE4" w:rsidRDefault="00C23EE4"/>
    <w:p w14:paraId="49E722C4" w14:textId="77777777" w:rsidR="0047408C" w:rsidRDefault="0047408C">
      <w:pPr>
        <w:rPr>
          <w:b/>
          <w:bCs/>
        </w:rPr>
      </w:pPr>
      <w:r>
        <w:rPr>
          <w:b/>
          <w:bCs/>
        </w:rPr>
        <w:br w:type="page"/>
      </w:r>
    </w:p>
    <w:p w14:paraId="32A54AE7" w14:textId="6AF05610" w:rsidR="0047408C" w:rsidRDefault="0047408C" w:rsidP="00612CA1">
      <w:pPr>
        <w:rPr>
          <w:b/>
          <w:bCs/>
        </w:rPr>
      </w:pPr>
      <w:r>
        <w:rPr>
          <w:b/>
          <w:bCs/>
        </w:rPr>
        <w:lastRenderedPageBreak/>
        <w:t>Answers:</w:t>
      </w:r>
    </w:p>
    <w:p w14:paraId="065BF198" w14:textId="77777777" w:rsidR="0047408C" w:rsidRDefault="0047408C" w:rsidP="00612CA1">
      <w:pPr>
        <w:rPr>
          <w:b/>
          <w:bCs/>
        </w:rPr>
      </w:pPr>
    </w:p>
    <w:p w14:paraId="4906E2EC" w14:textId="0A374B99" w:rsidR="00612CA1" w:rsidRPr="00612CA1" w:rsidRDefault="00612CA1" w:rsidP="00612CA1">
      <w:pPr>
        <w:rPr>
          <w:b/>
          <w:bCs/>
        </w:rPr>
      </w:pPr>
      <w:r w:rsidRPr="00612CA1">
        <w:rPr>
          <w:b/>
          <w:bCs/>
        </w:rPr>
        <w:t xml:space="preserve">Summary of the cultural influence on the meat industry </w:t>
      </w:r>
    </w:p>
    <w:p w14:paraId="2C06F21A" w14:textId="529D1954" w:rsidR="00612CA1" w:rsidRPr="0084606B" w:rsidRDefault="00612CA1" w:rsidP="00612CA1">
      <w:pPr>
        <w:rPr>
          <w:b/>
          <w:bCs/>
          <w:sz w:val="22"/>
          <w:szCs w:val="22"/>
        </w:rPr>
      </w:pPr>
      <w:r w:rsidRPr="0084606B">
        <w:rPr>
          <w:b/>
          <w:bCs/>
          <w:sz w:val="22"/>
          <w:szCs w:val="22"/>
        </w:rPr>
        <w:t>1. Halal processing drives export value</w:t>
      </w:r>
    </w:p>
    <w:p w14:paraId="2182A876" w14:textId="77777777" w:rsidR="00612CA1" w:rsidRPr="0084606B" w:rsidRDefault="00612CA1" w:rsidP="00612CA1">
      <w:pPr>
        <w:numPr>
          <w:ilvl w:val="0"/>
          <w:numId w:val="7"/>
        </w:numPr>
        <w:rPr>
          <w:sz w:val="22"/>
          <w:szCs w:val="22"/>
        </w:rPr>
      </w:pPr>
      <w:r w:rsidRPr="0084606B">
        <w:rPr>
          <w:sz w:val="22"/>
          <w:szCs w:val="22"/>
        </w:rPr>
        <w:t>Halal-certified meat contributes $4.1 billion annually to New Zealand's export earnings.</w:t>
      </w:r>
    </w:p>
    <w:p w14:paraId="2C85889E" w14:textId="77777777" w:rsidR="00612CA1" w:rsidRPr="0084606B" w:rsidRDefault="00612CA1" w:rsidP="00612CA1">
      <w:pPr>
        <w:numPr>
          <w:ilvl w:val="0"/>
          <w:numId w:val="7"/>
        </w:numPr>
        <w:rPr>
          <w:sz w:val="22"/>
          <w:szCs w:val="22"/>
        </w:rPr>
      </w:pPr>
      <w:r w:rsidRPr="0084606B">
        <w:rPr>
          <w:sz w:val="22"/>
          <w:szCs w:val="22"/>
        </w:rPr>
        <w:t>To access diverse international markets, especially in Muslim-majority countries, the industry must meet religious and cultural requirements through halal processing.</w:t>
      </w:r>
    </w:p>
    <w:p w14:paraId="60DF1FCB" w14:textId="3969C9DF" w:rsidR="00612CA1" w:rsidRPr="0084606B" w:rsidRDefault="00612CA1" w:rsidP="00612CA1">
      <w:pPr>
        <w:rPr>
          <w:b/>
          <w:bCs/>
          <w:sz w:val="22"/>
          <w:szCs w:val="22"/>
        </w:rPr>
      </w:pPr>
      <w:r w:rsidRPr="0084606B">
        <w:rPr>
          <w:b/>
          <w:bCs/>
          <w:sz w:val="22"/>
          <w:szCs w:val="22"/>
        </w:rPr>
        <w:t>2. Cultural skills are essential</w:t>
      </w:r>
    </w:p>
    <w:p w14:paraId="6AD3A13C" w14:textId="4938ECE6" w:rsidR="00612CA1" w:rsidRPr="0084606B" w:rsidRDefault="00612CA1" w:rsidP="00612CA1">
      <w:pPr>
        <w:numPr>
          <w:ilvl w:val="0"/>
          <w:numId w:val="8"/>
        </w:numPr>
        <w:rPr>
          <w:sz w:val="22"/>
          <w:szCs w:val="22"/>
        </w:rPr>
      </w:pPr>
      <w:r w:rsidRPr="0084606B">
        <w:rPr>
          <w:sz w:val="22"/>
          <w:szCs w:val="22"/>
        </w:rPr>
        <w:t xml:space="preserve">Halal butchers must be practicing Muslims, as religious belief is a fundamental part of the </w:t>
      </w:r>
      <w:r w:rsidR="0084606B" w:rsidRPr="0084606B">
        <w:rPr>
          <w:sz w:val="22"/>
          <w:szCs w:val="22"/>
        </w:rPr>
        <w:t>role,</w:t>
      </w:r>
      <w:r w:rsidRPr="0084606B">
        <w:rPr>
          <w:sz w:val="22"/>
          <w:szCs w:val="22"/>
        </w:rPr>
        <w:t xml:space="preserve"> not just technical skills.</w:t>
      </w:r>
    </w:p>
    <w:p w14:paraId="53DD699D" w14:textId="28D5E219" w:rsidR="00612CA1" w:rsidRPr="0084606B" w:rsidRDefault="00612CA1" w:rsidP="00612CA1">
      <w:pPr>
        <w:numPr>
          <w:ilvl w:val="0"/>
          <w:numId w:val="8"/>
        </w:numPr>
        <w:rPr>
          <w:sz w:val="22"/>
          <w:szCs w:val="22"/>
        </w:rPr>
      </w:pPr>
      <w:r w:rsidRPr="0084606B">
        <w:rPr>
          <w:sz w:val="22"/>
          <w:szCs w:val="22"/>
        </w:rPr>
        <w:t xml:space="preserve">Because of </w:t>
      </w:r>
      <w:r w:rsidR="00E54B36">
        <w:rPr>
          <w:sz w:val="22"/>
          <w:szCs w:val="22"/>
        </w:rPr>
        <w:t>New Zealand</w:t>
      </w:r>
      <w:r w:rsidRPr="0084606B">
        <w:rPr>
          <w:sz w:val="22"/>
          <w:szCs w:val="22"/>
        </w:rPr>
        <w:t xml:space="preserve">’s small Muslim population, domestic recruitment is limited, and the industry relies on migrant workers from countries like Fiji and Indonesia who are trained to meet </w:t>
      </w:r>
      <w:r w:rsidR="00E54B36">
        <w:rPr>
          <w:sz w:val="22"/>
          <w:szCs w:val="22"/>
        </w:rPr>
        <w:t>New Zealand</w:t>
      </w:r>
      <w:r w:rsidRPr="0084606B">
        <w:rPr>
          <w:sz w:val="22"/>
          <w:szCs w:val="22"/>
        </w:rPr>
        <w:t>’s halal standards.</w:t>
      </w:r>
    </w:p>
    <w:p w14:paraId="07BC091D" w14:textId="62E081A2" w:rsidR="00612CA1" w:rsidRPr="0084606B" w:rsidRDefault="00612CA1" w:rsidP="00612CA1">
      <w:pPr>
        <w:rPr>
          <w:b/>
          <w:bCs/>
          <w:sz w:val="22"/>
          <w:szCs w:val="22"/>
        </w:rPr>
      </w:pPr>
      <w:r w:rsidRPr="0084606B">
        <w:rPr>
          <w:b/>
          <w:bCs/>
          <w:sz w:val="22"/>
          <w:szCs w:val="22"/>
        </w:rPr>
        <w:t>3. Global market access hinges on cultural compliance</w:t>
      </w:r>
    </w:p>
    <w:p w14:paraId="53B65D99" w14:textId="77777777" w:rsidR="00612CA1" w:rsidRPr="0084606B" w:rsidRDefault="00612CA1" w:rsidP="00612CA1">
      <w:pPr>
        <w:numPr>
          <w:ilvl w:val="0"/>
          <w:numId w:val="9"/>
        </w:numPr>
        <w:rPr>
          <w:sz w:val="22"/>
          <w:szCs w:val="22"/>
        </w:rPr>
      </w:pPr>
      <w:r w:rsidRPr="0084606B">
        <w:rPr>
          <w:sz w:val="22"/>
          <w:szCs w:val="22"/>
        </w:rPr>
        <w:t>Cultural competence, through adherence to halal standards, allows different parts of the animal to be sent to various culturally specific markets.</w:t>
      </w:r>
    </w:p>
    <w:p w14:paraId="16319C0A" w14:textId="77777777" w:rsidR="00612CA1" w:rsidRPr="0084606B" w:rsidRDefault="00612CA1" w:rsidP="00612CA1">
      <w:pPr>
        <w:numPr>
          <w:ilvl w:val="0"/>
          <w:numId w:val="9"/>
        </w:numPr>
        <w:rPr>
          <w:sz w:val="22"/>
          <w:szCs w:val="22"/>
        </w:rPr>
      </w:pPr>
      <w:r w:rsidRPr="0084606B">
        <w:rPr>
          <w:sz w:val="22"/>
          <w:szCs w:val="22"/>
        </w:rPr>
        <w:t>This enhances product value and market reach, showing how deeply cultural and religious practices influence export strategies.</w:t>
      </w:r>
    </w:p>
    <w:p w14:paraId="7B94CAB8" w14:textId="1F7B0C36" w:rsidR="00612CA1" w:rsidRPr="0084606B" w:rsidRDefault="00612CA1" w:rsidP="00612CA1">
      <w:pPr>
        <w:rPr>
          <w:b/>
          <w:bCs/>
          <w:sz w:val="22"/>
          <w:szCs w:val="22"/>
        </w:rPr>
      </w:pPr>
      <w:r w:rsidRPr="0084606B">
        <w:rPr>
          <w:b/>
          <w:bCs/>
          <w:sz w:val="22"/>
          <w:szCs w:val="22"/>
        </w:rPr>
        <w:t>4. Government support reflects cultural priorities</w:t>
      </w:r>
    </w:p>
    <w:p w14:paraId="1631FD24" w14:textId="072D4ACE" w:rsidR="00612CA1" w:rsidRPr="0084606B" w:rsidRDefault="00612CA1" w:rsidP="00612CA1">
      <w:pPr>
        <w:numPr>
          <w:ilvl w:val="0"/>
          <w:numId w:val="10"/>
        </w:numPr>
        <w:rPr>
          <w:sz w:val="22"/>
          <w:szCs w:val="22"/>
        </w:rPr>
      </w:pPr>
      <w:r w:rsidRPr="0084606B">
        <w:rPr>
          <w:sz w:val="22"/>
          <w:szCs w:val="22"/>
        </w:rPr>
        <w:t xml:space="preserve">The addition of halal butchers to the Government’s Green List in 2023 signals official recognition of the critical cultural and economic role these workers play in </w:t>
      </w:r>
      <w:r w:rsidR="00E54B36">
        <w:rPr>
          <w:sz w:val="22"/>
          <w:szCs w:val="22"/>
        </w:rPr>
        <w:t>New Zealand</w:t>
      </w:r>
      <w:r w:rsidRPr="0084606B">
        <w:rPr>
          <w:sz w:val="22"/>
          <w:szCs w:val="22"/>
        </w:rPr>
        <w:t>'s meat sector.</w:t>
      </w:r>
    </w:p>
    <w:p w14:paraId="14A90843" w14:textId="6F5C5D8C" w:rsidR="00612CA1" w:rsidRDefault="00612CA1"/>
    <w:p w14:paraId="659BE379" w14:textId="77777777" w:rsidR="00C910C0" w:rsidRDefault="00C910C0"/>
    <w:p w14:paraId="2F582A8C" w14:textId="77777777" w:rsidR="00C910C0" w:rsidRDefault="00C910C0"/>
    <w:sectPr w:rsidR="00C910C0" w:rsidSect="00E54B36">
      <w:headerReference w:type="default" r:id="rId10"/>
      <w:footerReference w:type="default" r:id="rId1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0FD606" w14:textId="77777777" w:rsidR="00E54B36" w:rsidRDefault="00E54B36" w:rsidP="00E54B36">
      <w:pPr>
        <w:spacing w:after="0" w:line="240" w:lineRule="auto"/>
      </w:pPr>
      <w:r>
        <w:separator/>
      </w:r>
    </w:p>
  </w:endnote>
  <w:endnote w:type="continuationSeparator" w:id="0">
    <w:p w14:paraId="2211FE20" w14:textId="77777777" w:rsidR="00E54B36" w:rsidRDefault="00E54B36" w:rsidP="00E54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5E5ED" w14:textId="4B818EB7" w:rsidR="00E54B36" w:rsidRDefault="00E54B36">
    <w:pPr>
      <w:pStyle w:val="Footer"/>
    </w:pPr>
    <w:r>
      <w:rPr>
        <w:noProof/>
      </w:rPr>
      <w:drawing>
        <wp:anchor distT="0" distB="0" distL="114300" distR="114300" simplePos="0" relativeHeight="251661312" behindDoc="0" locked="0" layoutInCell="1" allowOverlap="1" wp14:anchorId="444CE4B6" wp14:editId="54EEF8FA">
          <wp:simplePos x="0" y="0"/>
          <wp:positionH relativeFrom="column">
            <wp:posOffset>0</wp:posOffset>
          </wp:positionH>
          <wp:positionV relativeFrom="paragraph">
            <wp:posOffset>182880</wp:posOffset>
          </wp:positionV>
          <wp:extent cx="5731510" cy="642620"/>
          <wp:effectExtent l="0" t="0" r="2540" b="5080"/>
          <wp:wrapTopAndBottom/>
          <wp:docPr id="106526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EB24AC" w14:textId="77777777" w:rsidR="00E54B36" w:rsidRDefault="00E54B36" w:rsidP="00E54B36">
      <w:pPr>
        <w:spacing w:after="0" w:line="240" w:lineRule="auto"/>
      </w:pPr>
      <w:r>
        <w:separator/>
      </w:r>
    </w:p>
  </w:footnote>
  <w:footnote w:type="continuationSeparator" w:id="0">
    <w:p w14:paraId="1147FB29" w14:textId="77777777" w:rsidR="00E54B36" w:rsidRDefault="00E54B36" w:rsidP="00E54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43147" w14:textId="73EB49FA" w:rsidR="00E54B36" w:rsidRDefault="00E54B36">
    <w:pPr>
      <w:pStyle w:val="Header"/>
    </w:pPr>
    <w:r>
      <w:rPr>
        <w:noProof/>
      </w:rPr>
      <w:drawing>
        <wp:anchor distT="0" distB="0" distL="114300" distR="114300" simplePos="0" relativeHeight="251659264" behindDoc="0" locked="0" layoutInCell="1" allowOverlap="1" wp14:anchorId="2481EB8A" wp14:editId="121F237E">
          <wp:simplePos x="0" y="0"/>
          <wp:positionH relativeFrom="column">
            <wp:posOffset>4030675</wp:posOffset>
          </wp:positionH>
          <wp:positionV relativeFrom="paragraph">
            <wp:posOffset>-336830</wp:posOffset>
          </wp:positionV>
          <wp:extent cx="1715135" cy="724535"/>
          <wp:effectExtent l="0" t="0" r="0" b="0"/>
          <wp:wrapSquare wrapText="bothSides"/>
          <wp:docPr id="1512650269"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0E18AB"/>
    <w:multiLevelType w:val="multilevel"/>
    <w:tmpl w:val="FF2E19A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3A870CC7"/>
    <w:multiLevelType w:val="multilevel"/>
    <w:tmpl w:val="BA6C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1B2A49"/>
    <w:multiLevelType w:val="hybridMultilevel"/>
    <w:tmpl w:val="DE6C6A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D192BA1"/>
    <w:multiLevelType w:val="multilevel"/>
    <w:tmpl w:val="FF2E19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417A2AAC"/>
    <w:multiLevelType w:val="multilevel"/>
    <w:tmpl w:val="7E0C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390E50"/>
    <w:multiLevelType w:val="multilevel"/>
    <w:tmpl w:val="69FE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57505D"/>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FA61AD"/>
    <w:multiLevelType w:val="multilevel"/>
    <w:tmpl w:val="09B23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9E4C7B"/>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8C2818"/>
    <w:multiLevelType w:val="multilevel"/>
    <w:tmpl w:val="FF2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6631735">
    <w:abstractNumId w:val="9"/>
  </w:num>
  <w:num w:numId="2" w16cid:durableId="298339774">
    <w:abstractNumId w:val="0"/>
  </w:num>
  <w:num w:numId="3" w16cid:durableId="194856930">
    <w:abstractNumId w:val="3"/>
  </w:num>
  <w:num w:numId="4" w16cid:durableId="1267423093">
    <w:abstractNumId w:val="6"/>
  </w:num>
  <w:num w:numId="5" w16cid:durableId="1464497885">
    <w:abstractNumId w:val="8"/>
  </w:num>
  <w:num w:numId="6" w16cid:durableId="718090050">
    <w:abstractNumId w:val="2"/>
  </w:num>
  <w:num w:numId="7" w16cid:durableId="854734432">
    <w:abstractNumId w:val="1"/>
  </w:num>
  <w:num w:numId="8" w16cid:durableId="1967924992">
    <w:abstractNumId w:val="4"/>
  </w:num>
  <w:num w:numId="9" w16cid:durableId="1374428299">
    <w:abstractNumId w:val="7"/>
  </w:num>
  <w:num w:numId="10" w16cid:durableId="9970037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0C0"/>
    <w:rsid w:val="00116FFC"/>
    <w:rsid w:val="003229E8"/>
    <w:rsid w:val="00354387"/>
    <w:rsid w:val="003A110C"/>
    <w:rsid w:val="003A3308"/>
    <w:rsid w:val="0047408C"/>
    <w:rsid w:val="004D15CC"/>
    <w:rsid w:val="00612CA1"/>
    <w:rsid w:val="0084606B"/>
    <w:rsid w:val="008A4DF1"/>
    <w:rsid w:val="009F5935"/>
    <w:rsid w:val="00C124FB"/>
    <w:rsid w:val="00C23EE4"/>
    <w:rsid w:val="00C910C0"/>
    <w:rsid w:val="00E22809"/>
    <w:rsid w:val="00E31B3C"/>
    <w:rsid w:val="00E54B3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9566B"/>
  <w15:chartTrackingRefBased/>
  <w15:docId w15:val="{550E07F1-53AB-46B3-B938-623835517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10C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10C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10C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10C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10C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10C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10C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10C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10C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10C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10C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10C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10C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10C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10C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10C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10C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10C0"/>
    <w:rPr>
      <w:rFonts w:eastAsiaTheme="majorEastAsia" w:cstheme="majorBidi"/>
      <w:color w:val="272727" w:themeColor="text1" w:themeTint="D8"/>
    </w:rPr>
  </w:style>
  <w:style w:type="paragraph" w:styleId="Title">
    <w:name w:val="Title"/>
    <w:basedOn w:val="Normal"/>
    <w:next w:val="Normal"/>
    <w:link w:val="TitleChar"/>
    <w:uiPriority w:val="10"/>
    <w:qFormat/>
    <w:rsid w:val="00C910C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10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10C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10C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10C0"/>
    <w:pPr>
      <w:spacing w:before="160"/>
      <w:jc w:val="center"/>
    </w:pPr>
    <w:rPr>
      <w:i/>
      <w:iCs/>
      <w:color w:val="404040" w:themeColor="text1" w:themeTint="BF"/>
    </w:rPr>
  </w:style>
  <w:style w:type="character" w:customStyle="1" w:styleId="QuoteChar">
    <w:name w:val="Quote Char"/>
    <w:basedOn w:val="DefaultParagraphFont"/>
    <w:link w:val="Quote"/>
    <w:uiPriority w:val="29"/>
    <w:rsid w:val="00C910C0"/>
    <w:rPr>
      <w:i/>
      <w:iCs/>
      <w:color w:val="404040" w:themeColor="text1" w:themeTint="BF"/>
    </w:rPr>
  </w:style>
  <w:style w:type="paragraph" w:styleId="ListParagraph">
    <w:name w:val="List Paragraph"/>
    <w:basedOn w:val="Normal"/>
    <w:uiPriority w:val="34"/>
    <w:qFormat/>
    <w:rsid w:val="00C910C0"/>
    <w:pPr>
      <w:ind w:left="720"/>
      <w:contextualSpacing/>
    </w:pPr>
  </w:style>
  <w:style w:type="character" w:styleId="IntenseEmphasis">
    <w:name w:val="Intense Emphasis"/>
    <w:basedOn w:val="DefaultParagraphFont"/>
    <w:uiPriority w:val="21"/>
    <w:qFormat/>
    <w:rsid w:val="00C910C0"/>
    <w:rPr>
      <w:i/>
      <w:iCs/>
      <w:color w:val="0F4761" w:themeColor="accent1" w:themeShade="BF"/>
    </w:rPr>
  </w:style>
  <w:style w:type="paragraph" w:styleId="IntenseQuote">
    <w:name w:val="Intense Quote"/>
    <w:basedOn w:val="Normal"/>
    <w:next w:val="Normal"/>
    <w:link w:val="IntenseQuoteChar"/>
    <w:uiPriority w:val="30"/>
    <w:qFormat/>
    <w:rsid w:val="00C910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10C0"/>
    <w:rPr>
      <w:i/>
      <w:iCs/>
      <w:color w:val="0F4761" w:themeColor="accent1" w:themeShade="BF"/>
    </w:rPr>
  </w:style>
  <w:style w:type="character" w:styleId="IntenseReference">
    <w:name w:val="Intense Reference"/>
    <w:basedOn w:val="DefaultParagraphFont"/>
    <w:uiPriority w:val="32"/>
    <w:qFormat/>
    <w:rsid w:val="00C910C0"/>
    <w:rPr>
      <w:b/>
      <w:bCs/>
      <w:smallCaps/>
      <w:color w:val="0F4761" w:themeColor="accent1" w:themeShade="BF"/>
      <w:spacing w:val="5"/>
    </w:rPr>
  </w:style>
  <w:style w:type="character" w:styleId="Hyperlink">
    <w:name w:val="Hyperlink"/>
    <w:basedOn w:val="DefaultParagraphFont"/>
    <w:uiPriority w:val="99"/>
    <w:unhideWhenUsed/>
    <w:rsid w:val="00C910C0"/>
    <w:rPr>
      <w:color w:val="467886" w:themeColor="hyperlink"/>
      <w:u w:val="single"/>
    </w:rPr>
  </w:style>
  <w:style w:type="character" w:styleId="UnresolvedMention">
    <w:name w:val="Unresolved Mention"/>
    <w:basedOn w:val="DefaultParagraphFont"/>
    <w:uiPriority w:val="99"/>
    <w:semiHidden/>
    <w:unhideWhenUsed/>
    <w:rsid w:val="00C910C0"/>
    <w:rPr>
      <w:color w:val="605E5C"/>
      <w:shd w:val="clear" w:color="auto" w:fill="E1DFDD"/>
    </w:rPr>
  </w:style>
  <w:style w:type="table" w:styleId="TableGrid">
    <w:name w:val="Table Grid"/>
    <w:basedOn w:val="TableNormal"/>
    <w:uiPriority w:val="39"/>
    <w:rsid w:val="00116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12CA1"/>
    <w:rPr>
      <w:rFonts w:ascii="Times New Roman" w:hAnsi="Times New Roman" w:cs="Times New Roman"/>
    </w:rPr>
  </w:style>
  <w:style w:type="paragraph" w:styleId="Header">
    <w:name w:val="header"/>
    <w:basedOn w:val="Normal"/>
    <w:link w:val="HeaderChar"/>
    <w:uiPriority w:val="99"/>
    <w:unhideWhenUsed/>
    <w:rsid w:val="00E54B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B36"/>
  </w:style>
  <w:style w:type="paragraph" w:styleId="Footer">
    <w:name w:val="footer"/>
    <w:basedOn w:val="Normal"/>
    <w:link w:val="FooterChar"/>
    <w:uiPriority w:val="99"/>
    <w:unhideWhenUsed/>
    <w:rsid w:val="00E54B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B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ralnewsgroup.co.nz/media/k2/items/cache/28b9d4b421867c01effb4c29f4a7bb7c_XL.jp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ruralnewsgroup.co.nz/rural-news/rural-general-news/labour-shortages-easin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611</Words>
  <Characters>3401</Characters>
  <Application>Microsoft Office Word</Application>
  <DocSecurity>0</DocSecurity>
  <Lines>70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5</cp:revision>
  <dcterms:created xsi:type="dcterms:W3CDTF">2025-10-01T00:41:00Z</dcterms:created>
  <dcterms:modified xsi:type="dcterms:W3CDTF">2025-10-05T21:24:00Z</dcterms:modified>
</cp:coreProperties>
</file>