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DF" w:rsidRDefault="000F0A95" w:rsidP="000F0A95">
      <w:pPr>
        <w:pStyle w:val="Heading1"/>
        <w:rPr>
          <w:b/>
          <w:color w:val="auto"/>
          <w:u w:val="single"/>
        </w:rPr>
      </w:pPr>
      <w:r w:rsidRPr="000F0A95">
        <w:rPr>
          <w:rFonts w:ascii="Calibri Light" w:hAnsi="Calibri Light"/>
          <w:b/>
          <w:noProof/>
          <w:color w:val="auto"/>
          <w:sz w:val="36"/>
          <w:u w:val="single"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9C9C28" wp14:editId="5A1F8CFC">
                <wp:simplePos x="0" y="0"/>
                <wp:positionH relativeFrom="margin">
                  <wp:posOffset>4220845</wp:posOffset>
                </wp:positionH>
                <wp:positionV relativeFrom="margin">
                  <wp:posOffset>-712470</wp:posOffset>
                </wp:positionV>
                <wp:extent cx="2303780" cy="786765"/>
                <wp:effectExtent l="0" t="0" r="127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A95" w:rsidRDefault="000F0A95" w:rsidP="000F0A95">
                            <w:r w:rsidRPr="000B2E22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403CDAC1" wp14:editId="79A0E9DD">
                                  <wp:extent cx="2112010" cy="746818"/>
                                  <wp:effectExtent l="0" t="0" r="2540" b="0"/>
                                  <wp:docPr id="4" name="Picture 4" descr="\\internal.stpauls.school.nz\Users\Home\Staff\k.allen\documents\Centre of Excellence\Administration\Logo\COE logo 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\\internal.stpauls.school.nz\Users\Home\Staff\k.allen\documents\Centre of Excellence\Administration\Logo\COE logo 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2010" cy="7468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C9C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2.35pt;margin-top:-56.1pt;width:181.4pt;height:61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" stroked="f">
                <v:textbox>
                  <w:txbxContent>
                    <w:p w:rsidR="000F0A95" w:rsidRDefault="000F0A95" w:rsidP="000F0A95">
                      <w:r w:rsidRPr="000B2E22"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403CDAC1" wp14:editId="79A0E9DD">
                            <wp:extent cx="2112010" cy="746818"/>
                            <wp:effectExtent l="0" t="0" r="2540" b="0"/>
                            <wp:docPr id="4" name="Picture 4" descr="\\internal.stpauls.school.nz\Users\Home\Staff\k.allen\documents\Centre of Excellence\Administration\Logo\COE logo 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\\internal.stpauls.school.nz\Users\Home\Staff\k.allen\documents\Centre of Excellence\Administration\Logo\COE logo 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2010" cy="7468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13042" w:rsidRPr="000F0A95">
        <w:rPr>
          <w:b/>
          <w:color w:val="auto"/>
          <w:u w:val="single"/>
        </w:rPr>
        <w:t>Agribusiness Roll Out Tier Structure</w:t>
      </w:r>
    </w:p>
    <w:p w:rsidR="000F0A95" w:rsidRPr="000F0A95" w:rsidRDefault="000F0A95" w:rsidP="000F0A95"/>
    <w:p w:rsidR="00556D56" w:rsidRDefault="00113042">
      <w:r>
        <w:t xml:space="preserve">It is </w:t>
      </w:r>
      <w:r w:rsidR="008A30B1">
        <w:t>proposed that the Agribusiness C</w:t>
      </w:r>
      <w:r>
        <w:t xml:space="preserve">urriculum and associated resources will eventually be available to all secondary schools in </w:t>
      </w:r>
      <w:r w:rsidR="008A30B1">
        <w:t xml:space="preserve">New Zealand </w:t>
      </w:r>
      <w:r>
        <w:t xml:space="preserve">(from 2017 onwards). </w:t>
      </w:r>
    </w:p>
    <w:p w:rsidR="00113042" w:rsidRDefault="00113042">
      <w:r>
        <w:t>Schools can choose from any of four tiers of involvement.</w:t>
      </w:r>
    </w:p>
    <w:p w:rsidR="00113042" w:rsidRPr="00581AB5" w:rsidRDefault="00113042" w:rsidP="00581AB5">
      <w:pPr>
        <w:pStyle w:val="ListParagraph"/>
        <w:numPr>
          <w:ilvl w:val="0"/>
          <w:numId w:val="8"/>
        </w:numPr>
        <w:rPr>
          <w:b/>
        </w:rPr>
      </w:pPr>
      <w:r>
        <w:t xml:space="preserve">Teach </w:t>
      </w:r>
      <w:r w:rsidRPr="00113042">
        <w:t>THE CENTRE OF EXCELLENCE IN AGRICULTURAL SCIENCE AND BUSINESS PROGRAMME</w:t>
      </w:r>
      <w:r w:rsidRPr="00581AB5">
        <w:rPr>
          <w:vertAlign w:val="superscript"/>
        </w:rPr>
        <w:t>TM</w:t>
      </w:r>
      <w:r w:rsidR="00581AB5" w:rsidRPr="00581AB5">
        <w:rPr>
          <w:vertAlign w:val="superscript"/>
        </w:rPr>
        <w:t xml:space="preserve"> </w:t>
      </w:r>
      <w:r>
        <w:t>(</w:t>
      </w:r>
      <w:r w:rsidRPr="00113042">
        <w:t>B</w:t>
      </w:r>
      <w:r w:rsidR="00556D56">
        <w:t xml:space="preserve">ased around the </w:t>
      </w:r>
      <w:r w:rsidR="00556D56" w:rsidRPr="00581AB5">
        <w:rPr>
          <w:b/>
        </w:rPr>
        <w:t>new</w:t>
      </w:r>
      <w:r w:rsidR="00556D56">
        <w:t xml:space="preserve"> Level 2 </w:t>
      </w:r>
      <w:r w:rsidR="00580590">
        <w:t xml:space="preserve">(201) </w:t>
      </w:r>
      <w:r w:rsidR="00556D56">
        <w:t xml:space="preserve">and Level 3 </w:t>
      </w:r>
      <w:r w:rsidR="00580590">
        <w:t xml:space="preserve">(301) </w:t>
      </w:r>
      <w:r w:rsidR="00556D56">
        <w:t>Agribusiness courses)</w:t>
      </w:r>
    </w:p>
    <w:p w:rsidR="00581AB5" w:rsidRPr="00581AB5" w:rsidRDefault="00581AB5" w:rsidP="00581AB5">
      <w:pPr>
        <w:pStyle w:val="ListParagraph"/>
        <w:rPr>
          <w:b/>
        </w:rPr>
      </w:pPr>
    </w:p>
    <w:p w:rsidR="00113042" w:rsidRDefault="00113042" w:rsidP="00113042">
      <w:pPr>
        <w:pStyle w:val="ListParagraph"/>
        <w:numPr>
          <w:ilvl w:val="0"/>
          <w:numId w:val="8"/>
        </w:numPr>
      </w:pPr>
      <w:r>
        <w:t xml:space="preserve">Teach the </w:t>
      </w:r>
      <w:r w:rsidR="00581AB5" w:rsidRPr="00581AB5">
        <w:rPr>
          <w:b/>
        </w:rPr>
        <w:t>new</w:t>
      </w:r>
      <w:r w:rsidR="00581AB5">
        <w:t xml:space="preserve"> </w:t>
      </w:r>
      <w:r>
        <w:t xml:space="preserve">Level 2 and Level 3 Agribusiness Courses </w:t>
      </w:r>
      <w:r w:rsidR="00580590">
        <w:t xml:space="preserve">(301, 302, 201, 202) </w:t>
      </w:r>
      <w:r>
        <w:t>as stand</w:t>
      </w:r>
      <w:r w:rsidR="00581AB5">
        <w:t>a</w:t>
      </w:r>
      <w:r>
        <w:t>lone courses</w:t>
      </w:r>
      <w:r w:rsidR="00556D56">
        <w:t xml:space="preserve"> </w:t>
      </w:r>
    </w:p>
    <w:p w:rsidR="00113042" w:rsidRDefault="00113042" w:rsidP="00113042">
      <w:pPr>
        <w:pStyle w:val="ListParagraph"/>
      </w:pPr>
    </w:p>
    <w:p w:rsidR="00113042" w:rsidRDefault="00113042" w:rsidP="00113042">
      <w:pPr>
        <w:pStyle w:val="ListParagraph"/>
        <w:numPr>
          <w:ilvl w:val="0"/>
          <w:numId w:val="8"/>
        </w:numPr>
      </w:pPr>
      <w:r>
        <w:t>Teach individual standards from the</w:t>
      </w:r>
      <w:r w:rsidR="00581AB5">
        <w:t xml:space="preserve"> </w:t>
      </w:r>
      <w:r w:rsidR="00581AB5" w:rsidRPr="00581AB5">
        <w:rPr>
          <w:b/>
        </w:rPr>
        <w:t>new</w:t>
      </w:r>
      <w:r w:rsidR="00581AB5">
        <w:t xml:space="preserve"> </w:t>
      </w:r>
      <w:r>
        <w:t xml:space="preserve"> </w:t>
      </w:r>
      <w:r w:rsidR="00556D56">
        <w:t>Le</w:t>
      </w:r>
      <w:r>
        <w:t xml:space="preserve">vel 2 and Level 3 Agribusiness courses </w:t>
      </w:r>
      <w:r w:rsidR="00580590">
        <w:t xml:space="preserve">(301, 302, 201, 202) </w:t>
      </w:r>
      <w:r>
        <w:t xml:space="preserve">within </w:t>
      </w:r>
      <w:r w:rsidR="00556D56">
        <w:t>their own</w:t>
      </w:r>
      <w:r w:rsidR="00581AB5">
        <w:t xml:space="preserve"> </w:t>
      </w:r>
      <w:r>
        <w:t>existing courses</w:t>
      </w:r>
    </w:p>
    <w:p w:rsidR="00581AB5" w:rsidRDefault="00581AB5" w:rsidP="00581AB5">
      <w:pPr>
        <w:pStyle w:val="ListParagraph"/>
      </w:pPr>
    </w:p>
    <w:p w:rsidR="00581AB5" w:rsidRDefault="00581AB5" w:rsidP="00113042">
      <w:pPr>
        <w:pStyle w:val="ListParagraph"/>
        <w:numPr>
          <w:ilvl w:val="0"/>
          <w:numId w:val="8"/>
        </w:numPr>
      </w:pPr>
      <w:r>
        <w:t xml:space="preserve">Teach </w:t>
      </w:r>
      <w:r w:rsidRPr="00581AB5">
        <w:rPr>
          <w:b/>
        </w:rPr>
        <w:t>existing</w:t>
      </w:r>
      <w:r>
        <w:t xml:space="preserve"> standards from other domains (</w:t>
      </w:r>
      <w:r w:rsidR="008A30B1">
        <w:t>i.e.</w:t>
      </w:r>
      <w:r>
        <w:t xml:space="preserve"> Geography, Science, Accounting </w:t>
      </w:r>
      <w:r w:rsidR="008A30B1">
        <w:t>etc.</w:t>
      </w:r>
      <w:r>
        <w:t xml:space="preserve">) that have </w:t>
      </w:r>
      <w:r w:rsidRPr="00580590">
        <w:rPr>
          <w:b/>
        </w:rPr>
        <w:t>new Agribusiness contexts</w:t>
      </w:r>
      <w:r>
        <w:t xml:space="preserve"> written for them</w:t>
      </w:r>
      <w:r w:rsidR="00580590">
        <w:t xml:space="preserve"> </w:t>
      </w:r>
    </w:p>
    <w:p w:rsidR="00FB53C7" w:rsidRPr="00D419FD" w:rsidRDefault="009D3133" w:rsidP="00D419FD">
      <w:pPr>
        <w:jc w:val="center"/>
        <w:rPr>
          <w:b/>
        </w:rPr>
      </w:pPr>
      <w:r>
        <w:rPr>
          <w:b/>
        </w:rPr>
        <w:t>Projected</w:t>
      </w:r>
      <w:r w:rsidR="00FB53C7" w:rsidRPr="00D419FD">
        <w:rPr>
          <w:b/>
        </w:rPr>
        <w:t xml:space="preserve"> Numbers of Desired / Anticipated schools join</w:t>
      </w:r>
      <w:r>
        <w:rPr>
          <w:b/>
        </w:rPr>
        <w:t>ing</w:t>
      </w:r>
      <w:r w:rsidR="00FB53C7" w:rsidRPr="00D419FD">
        <w:rPr>
          <w:b/>
        </w:rPr>
        <w:t xml:space="preserve"> the Agribusiness initiative at each of the four tiers above.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701"/>
        <w:gridCol w:w="1701"/>
        <w:gridCol w:w="1559"/>
        <w:gridCol w:w="1650"/>
      </w:tblGrid>
      <w:tr w:rsidR="00FB53C7" w:rsidTr="00D419FD">
        <w:tc>
          <w:tcPr>
            <w:tcW w:w="2405" w:type="dxa"/>
          </w:tcPr>
          <w:p w:rsidR="00FB53C7" w:rsidRPr="00D419FD" w:rsidRDefault="00D125D0" w:rsidP="00FB53C7">
            <w:pPr>
              <w:rPr>
                <w:b/>
              </w:rPr>
            </w:pPr>
            <w:r w:rsidRPr="00D419FD">
              <w:rPr>
                <w:b/>
              </w:rPr>
              <w:t>Tier</w:t>
            </w:r>
            <w:r w:rsidR="009D313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FB53C7" w:rsidRPr="00D419FD" w:rsidRDefault="00D125D0" w:rsidP="00FB53C7">
            <w:pPr>
              <w:rPr>
                <w:b/>
              </w:rPr>
            </w:pPr>
            <w:r w:rsidRPr="00D419FD">
              <w:rPr>
                <w:b/>
              </w:rPr>
              <w:t>2015</w:t>
            </w:r>
            <w:r w:rsidR="009D3133">
              <w:rPr>
                <w:b/>
              </w:rPr>
              <w:t xml:space="preserve"> Numbers</w:t>
            </w:r>
          </w:p>
        </w:tc>
        <w:tc>
          <w:tcPr>
            <w:tcW w:w="1701" w:type="dxa"/>
          </w:tcPr>
          <w:p w:rsidR="00FB53C7" w:rsidRPr="00D419FD" w:rsidRDefault="00D125D0" w:rsidP="00FB53C7">
            <w:pPr>
              <w:rPr>
                <w:b/>
              </w:rPr>
            </w:pPr>
            <w:r w:rsidRPr="00D419FD">
              <w:rPr>
                <w:b/>
              </w:rPr>
              <w:t>2016</w:t>
            </w:r>
            <w:r w:rsidR="009D3133">
              <w:rPr>
                <w:b/>
              </w:rPr>
              <w:t xml:space="preserve"> Numbers</w:t>
            </w:r>
          </w:p>
        </w:tc>
        <w:tc>
          <w:tcPr>
            <w:tcW w:w="1559" w:type="dxa"/>
          </w:tcPr>
          <w:p w:rsidR="00FB53C7" w:rsidRPr="00D419FD" w:rsidRDefault="00D125D0" w:rsidP="00FB53C7">
            <w:pPr>
              <w:rPr>
                <w:b/>
              </w:rPr>
            </w:pPr>
            <w:r w:rsidRPr="00D419FD">
              <w:rPr>
                <w:b/>
              </w:rPr>
              <w:t>2017</w:t>
            </w:r>
            <w:r w:rsidR="009D3133">
              <w:rPr>
                <w:b/>
              </w:rPr>
              <w:t xml:space="preserve"> Numbers</w:t>
            </w:r>
          </w:p>
        </w:tc>
        <w:tc>
          <w:tcPr>
            <w:tcW w:w="1650" w:type="dxa"/>
          </w:tcPr>
          <w:p w:rsidR="00FB53C7" w:rsidRPr="00D419FD" w:rsidRDefault="00D125D0" w:rsidP="00FB53C7">
            <w:pPr>
              <w:rPr>
                <w:b/>
              </w:rPr>
            </w:pPr>
            <w:r w:rsidRPr="00D419FD">
              <w:rPr>
                <w:b/>
              </w:rPr>
              <w:t>2018</w:t>
            </w:r>
            <w:r w:rsidR="009D3133">
              <w:rPr>
                <w:b/>
              </w:rPr>
              <w:t xml:space="preserve"> Numbers</w:t>
            </w:r>
          </w:p>
        </w:tc>
      </w:tr>
      <w:tr w:rsidR="00FB53C7" w:rsidTr="00D419FD">
        <w:tc>
          <w:tcPr>
            <w:tcW w:w="2405" w:type="dxa"/>
          </w:tcPr>
          <w:p w:rsidR="00FB53C7" w:rsidRDefault="008A30B1" w:rsidP="008A30B1">
            <w:pPr>
              <w:pStyle w:val="ListParagraph"/>
              <w:numPr>
                <w:ilvl w:val="0"/>
                <w:numId w:val="10"/>
              </w:numPr>
            </w:pPr>
            <w:r>
              <w:t xml:space="preserve">Full Centre of Excellence  </w:t>
            </w:r>
            <w:r w:rsidR="00D419FD">
              <w:t xml:space="preserve">programme  </w:t>
            </w:r>
            <w:r>
              <w:t xml:space="preserve">(based around Agribusiness </w:t>
            </w:r>
            <w:r w:rsidR="00580590">
              <w:t xml:space="preserve"> </w:t>
            </w:r>
            <w:r w:rsidR="00D419FD">
              <w:t>2</w:t>
            </w:r>
            <w:r w:rsidR="00580590">
              <w:t>01</w:t>
            </w:r>
            <w:r w:rsidR="00D419FD">
              <w:t xml:space="preserve"> and 3</w:t>
            </w:r>
            <w:r w:rsidR="00580590">
              <w:t>01</w:t>
            </w:r>
            <w:r w:rsidR="00D419FD">
              <w:t>)</w:t>
            </w:r>
          </w:p>
          <w:p w:rsidR="008A30B1" w:rsidRDefault="008A30B1" w:rsidP="008A30B1">
            <w:pPr>
              <w:pStyle w:val="ListParagraph"/>
              <w:ind w:left="360"/>
            </w:pP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9D3133">
            <w:pPr>
              <w:jc w:val="center"/>
            </w:pPr>
            <w:r>
              <w:t>1</w:t>
            </w:r>
            <w:r w:rsidR="009D3133">
              <w:t xml:space="preserve"> </w:t>
            </w: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15</w:t>
            </w:r>
            <w:r w:rsidR="00580590">
              <w:t xml:space="preserve"> (22)</w:t>
            </w:r>
          </w:p>
        </w:tc>
        <w:tc>
          <w:tcPr>
            <w:tcW w:w="1650" w:type="dxa"/>
          </w:tcPr>
          <w:p w:rsidR="009D3133" w:rsidRDefault="009D3133" w:rsidP="00D419FD">
            <w:pPr>
              <w:jc w:val="center"/>
            </w:pPr>
          </w:p>
          <w:p w:rsidR="00FB53C7" w:rsidRDefault="00580590" w:rsidP="00580590">
            <w:pPr>
              <w:jc w:val="center"/>
            </w:pPr>
            <w:r>
              <w:t>20 (42)</w:t>
            </w:r>
          </w:p>
        </w:tc>
      </w:tr>
      <w:tr w:rsidR="00FB53C7" w:rsidTr="00D419FD">
        <w:tc>
          <w:tcPr>
            <w:tcW w:w="2405" w:type="dxa"/>
          </w:tcPr>
          <w:p w:rsidR="00FB53C7" w:rsidRDefault="00D419FD" w:rsidP="008A30B1">
            <w:pPr>
              <w:pStyle w:val="ListParagraph"/>
              <w:numPr>
                <w:ilvl w:val="0"/>
                <w:numId w:val="10"/>
              </w:numPr>
            </w:pPr>
            <w:r>
              <w:t>Standalone Agribusiness courses</w:t>
            </w:r>
            <w:r w:rsidR="008A30B1">
              <w:t xml:space="preserve"> (from Agribusiness </w:t>
            </w:r>
            <w:r w:rsidR="00580590">
              <w:t>201, 202, 301, 302)</w:t>
            </w:r>
          </w:p>
          <w:p w:rsidR="008A30B1" w:rsidRDefault="008A30B1" w:rsidP="008A30B1">
            <w:pPr>
              <w:pStyle w:val="ListParagraph"/>
              <w:ind w:left="360"/>
            </w:pP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D3133" w:rsidRDefault="009D3133" w:rsidP="00D419FD">
            <w:pPr>
              <w:jc w:val="center"/>
            </w:pPr>
          </w:p>
          <w:p w:rsidR="00FB53C7" w:rsidRDefault="00580590" w:rsidP="00D419FD">
            <w:pPr>
              <w:jc w:val="center"/>
            </w:pPr>
            <w:r>
              <w:t>15 (22)</w:t>
            </w:r>
          </w:p>
        </w:tc>
        <w:tc>
          <w:tcPr>
            <w:tcW w:w="1650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40</w:t>
            </w:r>
            <w:r w:rsidR="00580590">
              <w:t xml:space="preserve"> (62)</w:t>
            </w:r>
          </w:p>
        </w:tc>
      </w:tr>
      <w:tr w:rsidR="00FB53C7" w:rsidTr="00D419FD">
        <w:tc>
          <w:tcPr>
            <w:tcW w:w="2405" w:type="dxa"/>
          </w:tcPr>
          <w:p w:rsidR="00FB53C7" w:rsidRDefault="00D419FD" w:rsidP="00D419FD">
            <w:pPr>
              <w:pStyle w:val="ListParagraph"/>
              <w:numPr>
                <w:ilvl w:val="0"/>
                <w:numId w:val="10"/>
              </w:numPr>
            </w:pPr>
            <w:r>
              <w:t>Individual new standards</w:t>
            </w:r>
          </w:p>
          <w:p w:rsidR="009D3133" w:rsidRDefault="009D3133" w:rsidP="009D3133">
            <w:pPr>
              <w:pStyle w:val="ListParagraph"/>
            </w:pPr>
          </w:p>
        </w:tc>
        <w:tc>
          <w:tcPr>
            <w:tcW w:w="1701" w:type="dxa"/>
          </w:tcPr>
          <w:p w:rsidR="00FB53C7" w:rsidRDefault="00FB53C7" w:rsidP="00FB53C7"/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FB53C7" w:rsidRDefault="00D419FD" w:rsidP="00D419FD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D3133" w:rsidRDefault="009D3133" w:rsidP="00D419FD">
            <w:pPr>
              <w:jc w:val="center"/>
            </w:pPr>
          </w:p>
          <w:p w:rsidR="00FB53C7" w:rsidRDefault="00580590" w:rsidP="00580590">
            <w:pPr>
              <w:jc w:val="center"/>
            </w:pPr>
            <w:r>
              <w:t>35 (42)</w:t>
            </w:r>
          </w:p>
        </w:tc>
        <w:tc>
          <w:tcPr>
            <w:tcW w:w="1650" w:type="dxa"/>
          </w:tcPr>
          <w:p w:rsidR="009D3133" w:rsidRDefault="009D3133" w:rsidP="00D419FD">
            <w:pPr>
              <w:jc w:val="center"/>
            </w:pPr>
          </w:p>
          <w:p w:rsidR="00FB53C7" w:rsidRDefault="00580590" w:rsidP="00580590">
            <w:pPr>
              <w:jc w:val="center"/>
            </w:pPr>
            <w:r>
              <w:t>5</w:t>
            </w:r>
            <w:r w:rsidR="00D419FD">
              <w:t>0</w:t>
            </w:r>
            <w:r>
              <w:t xml:space="preserve"> (92)</w:t>
            </w:r>
          </w:p>
        </w:tc>
      </w:tr>
      <w:tr w:rsidR="009D3133" w:rsidTr="00D419FD">
        <w:tc>
          <w:tcPr>
            <w:tcW w:w="2405" w:type="dxa"/>
          </w:tcPr>
          <w:p w:rsidR="009D3133" w:rsidRDefault="009D3133" w:rsidP="009D3133">
            <w:pPr>
              <w:pStyle w:val="ListParagraph"/>
            </w:pPr>
          </w:p>
          <w:p w:rsidR="009D3133" w:rsidRDefault="009D3133" w:rsidP="009D3133">
            <w:pPr>
              <w:pStyle w:val="ListParagraph"/>
              <w:rPr>
                <w:b/>
              </w:rPr>
            </w:pPr>
            <w:r w:rsidRPr="009D3133">
              <w:rPr>
                <w:b/>
              </w:rPr>
              <w:t>Total Schools</w:t>
            </w:r>
          </w:p>
          <w:p w:rsidR="009D3133" w:rsidRPr="009D3133" w:rsidRDefault="009D3133" w:rsidP="009D3133">
            <w:pPr>
              <w:pStyle w:val="ListParagraph"/>
              <w:rPr>
                <w:b/>
              </w:rPr>
            </w:pPr>
          </w:p>
          <w:p w:rsidR="009D3133" w:rsidRDefault="009D3133" w:rsidP="009D3133">
            <w:pPr>
              <w:pStyle w:val="ListParagraph"/>
            </w:pPr>
          </w:p>
        </w:tc>
        <w:tc>
          <w:tcPr>
            <w:tcW w:w="1701" w:type="dxa"/>
          </w:tcPr>
          <w:p w:rsidR="009D3133" w:rsidRDefault="009D3133" w:rsidP="009D3133">
            <w:pPr>
              <w:jc w:val="center"/>
            </w:pPr>
          </w:p>
          <w:p w:rsidR="009D3133" w:rsidRDefault="009D3133" w:rsidP="009D3133">
            <w:pPr>
              <w:jc w:val="center"/>
            </w:pPr>
            <w:r>
              <w:t>1 (SPC)</w:t>
            </w: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9D3133" w:rsidRDefault="009D3133" w:rsidP="00D419FD">
            <w:pPr>
              <w:jc w:val="center"/>
            </w:pPr>
            <w:r>
              <w:t>7 (SPC and lead schools)</w:t>
            </w:r>
          </w:p>
        </w:tc>
        <w:tc>
          <w:tcPr>
            <w:tcW w:w="1559" w:type="dxa"/>
          </w:tcPr>
          <w:p w:rsidR="009D3133" w:rsidRDefault="009D3133" w:rsidP="00D419FD">
            <w:pPr>
              <w:jc w:val="center"/>
            </w:pPr>
          </w:p>
          <w:p w:rsidR="009D3133" w:rsidRDefault="00580590" w:rsidP="00D419FD">
            <w:pPr>
              <w:jc w:val="center"/>
            </w:pPr>
            <w:r>
              <w:t>42</w:t>
            </w:r>
          </w:p>
        </w:tc>
        <w:tc>
          <w:tcPr>
            <w:tcW w:w="1650" w:type="dxa"/>
          </w:tcPr>
          <w:p w:rsidR="009D3133" w:rsidRDefault="009D3133" w:rsidP="00D419FD">
            <w:pPr>
              <w:jc w:val="center"/>
            </w:pPr>
            <w:r>
              <w:t xml:space="preserve"> </w:t>
            </w:r>
          </w:p>
          <w:p w:rsidR="009D3133" w:rsidRDefault="00580590" w:rsidP="009D3133">
            <w:pPr>
              <w:jc w:val="center"/>
            </w:pPr>
            <w:r>
              <w:t>92</w:t>
            </w:r>
          </w:p>
        </w:tc>
      </w:tr>
      <w:tr w:rsidR="00FB53C7" w:rsidTr="00D419FD">
        <w:tc>
          <w:tcPr>
            <w:tcW w:w="2405" w:type="dxa"/>
          </w:tcPr>
          <w:p w:rsidR="00FB53C7" w:rsidRDefault="00FB53C7" w:rsidP="009D3133">
            <w:pPr>
              <w:pStyle w:val="ListParagraph"/>
            </w:pPr>
          </w:p>
        </w:tc>
        <w:tc>
          <w:tcPr>
            <w:tcW w:w="1701" w:type="dxa"/>
          </w:tcPr>
          <w:p w:rsidR="00FB53C7" w:rsidRDefault="00FB53C7" w:rsidP="00D419FD">
            <w:pPr>
              <w:jc w:val="center"/>
            </w:pPr>
          </w:p>
        </w:tc>
        <w:tc>
          <w:tcPr>
            <w:tcW w:w="1701" w:type="dxa"/>
          </w:tcPr>
          <w:p w:rsidR="00FB53C7" w:rsidRDefault="00FB53C7" w:rsidP="00D419FD">
            <w:pPr>
              <w:jc w:val="center"/>
            </w:pPr>
          </w:p>
        </w:tc>
        <w:tc>
          <w:tcPr>
            <w:tcW w:w="1559" w:type="dxa"/>
          </w:tcPr>
          <w:p w:rsidR="00FB53C7" w:rsidRDefault="00FB53C7" w:rsidP="00D419FD">
            <w:pPr>
              <w:jc w:val="center"/>
            </w:pPr>
          </w:p>
        </w:tc>
        <w:tc>
          <w:tcPr>
            <w:tcW w:w="1650" w:type="dxa"/>
          </w:tcPr>
          <w:p w:rsidR="00FB53C7" w:rsidRDefault="00FB53C7" w:rsidP="00D419FD">
            <w:pPr>
              <w:jc w:val="center"/>
            </w:pPr>
          </w:p>
        </w:tc>
      </w:tr>
      <w:tr w:rsidR="00D419FD" w:rsidTr="00D419FD">
        <w:tc>
          <w:tcPr>
            <w:tcW w:w="2405" w:type="dxa"/>
          </w:tcPr>
          <w:p w:rsidR="00D419FD" w:rsidRDefault="009D3133" w:rsidP="009D3133">
            <w:pPr>
              <w:pStyle w:val="ListParagraph"/>
              <w:numPr>
                <w:ilvl w:val="0"/>
                <w:numId w:val="10"/>
              </w:numPr>
            </w:pPr>
            <w:r>
              <w:t xml:space="preserve">Old standards with new Agribusiness contexts </w:t>
            </w:r>
          </w:p>
          <w:p w:rsidR="009D3133" w:rsidRDefault="009D3133" w:rsidP="00D419FD">
            <w:pPr>
              <w:pStyle w:val="ListParagraph"/>
            </w:pP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  <w:bookmarkStart w:id="0" w:name="_GoBack"/>
            <w:bookmarkEnd w:id="0"/>
          </w:p>
          <w:p w:rsidR="00D419FD" w:rsidRDefault="009D3133" w:rsidP="00D419F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3133" w:rsidRDefault="009D3133" w:rsidP="00D419FD">
            <w:pPr>
              <w:jc w:val="center"/>
            </w:pPr>
          </w:p>
          <w:p w:rsidR="00D419FD" w:rsidRDefault="009D3133" w:rsidP="00D419FD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D3133" w:rsidRDefault="009D3133" w:rsidP="00D419FD">
            <w:pPr>
              <w:jc w:val="center"/>
            </w:pPr>
          </w:p>
          <w:p w:rsidR="00D419FD" w:rsidRDefault="009D3133" w:rsidP="00D419FD">
            <w:pPr>
              <w:jc w:val="center"/>
            </w:pPr>
            <w:r>
              <w:t>40</w:t>
            </w:r>
          </w:p>
        </w:tc>
        <w:tc>
          <w:tcPr>
            <w:tcW w:w="1650" w:type="dxa"/>
          </w:tcPr>
          <w:p w:rsidR="009D3133" w:rsidRDefault="009D3133" w:rsidP="009D3133">
            <w:pPr>
              <w:jc w:val="center"/>
            </w:pPr>
          </w:p>
          <w:p w:rsidR="00D419FD" w:rsidRDefault="009D3133" w:rsidP="009D3133">
            <w:pPr>
              <w:jc w:val="center"/>
            </w:pPr>
            <w:r>
              <w:t>100</w:t>
            </w:r>
          </w:p>
        </w:tc>
      </w:tr>
    </w:tbl>
    <w:p w:rsidR="00FB53C7" w:rsidRDefault="00FB53C7" w:rsidP="00FB53C7"/>
    <w:p w:rsidR="00113042" w:rsidRDefault="009D3133" w:rsidP="008A30B1">
      <w:r w:rsidRPr="009D3133">
        <w:rPr>
          <w:b/>
        </w:rPr>
        <w:t>Note:</w:t>
      </w:r>
      <w:r>
        <w:t xml:space="preserve"> </w:t>
      </w:r>
      <w:r w:rsidR="00D419FD">
        <w:t>The 2018 column</w:t>
      </w:r>
      <w:r>
        <w:t xml:space="preserve"> (110 + 100</w:t>
      </w:r>
      <w:r w:rsidR="00871EDC">
        <w:t xml:space="preserve">) </w:t>
      </w:r>
      <w:r w:rsidR="00D419FD">
        <w:t>equates to close to 50% of NZ secondary schools</w:t>
      </w:r>
    </w:p>
    <w:sectPr w:rsidR="00113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F9E"/>
    <w:multiLevelType w:val="hybridMultilevel"/>
    <w:tmpl w:val="D3A0499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64EF"/>
    <w:multiLevelType w:val="hybridMultilevel"/>
    <w:tmpl w:val="63DE9CC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B4546"/>
    <w:multiLevelType w:val="hybridMultilevel"/>
    <w:tmpl w:val="D2DE1F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04C34"/>
    <w:multiLevelType w:val="hybridMultilevel"/>
    <w:tmpl w:val="C338C27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F0F6F"/>
    <w:multiLevelType w:val="hybridMultilevel"/>
    <w:tmpl w:val="41248B80"/>
    <w:lvl w:ilvl="0" w:tplc="543265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2B49"/>
    <w:multiLevelType w:val="hybridMultilevel"/>
    <w:tmpl w:val="14544964"/>
    <w:lvl w:ilvl="0" w:tplc="6024C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BD6704"/>
    <w:multiLevelType w:val="hybridMultilevel"/>
    <w:tmpl w:val="216EDE5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C84C66"/>
    <w:multiLevelType w:val="hybridMultilevel"/>
    <w:tmpl w:val="E476177A"/>
    <w:lvl w:ilvl="0" w:tplc="23F00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2A1035"/>
    <w:multiLevelType w:val="hybridMultilevel"/>
    <w:tmpl w:val="314227E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A722D"/>
    <w:multiLevelType w:val="hybridMultilevel"/>
    <w:tmpl w:val="6792B16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48"/>
    <w:rsid w:val="000F0A95"/>
    <w:rsid w:val="00113042"/>
    <w:rsid w:val="00556D56"/>
    <w:rsid w:val="00580590"/>
    <w:rsid w:val="00581AB5"/>
    <w:rsid w:val="005F39DF"/>
    <w:rsid w:val="00871EDC"/>
    <w:rsid w:val="008A30B1"/>
    <w:rsid w:val="009D3133"/>
    <w:rsid w:val="00B81648"/>
    <w:rsid w:val="00D125D0"/>
    <w:rsid w:val="00D419FD"/>
    <w:rsid w:val="00EF5E67"/>
    <w:rsid w:val="00FB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4C071-657D-477E-9955-1E847E04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42"/>
    <w:pPr>
      <w:ind w:left="720"/>
      <w:contextualSpacing/>
    </w:pPr>
  </w:style>
  <w:style w:type="table" w:styleId="TableGrid">
    <w:name w:val="Table Grid"/>
    <w:basedOn w:val="TableNormal"/>
    <w:uiPriority w:val="39"/>
    <w:rsid w:val="00FB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0A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Hampton</dc:creator>
  <cp:keywords/>
  <dc:description/>
  <cp:lastModifiedBy>Kerry Allen</cp:lastModifiedBy>
  <cp:revision>2</cp:revision>
  <dcterms:created xsi:type="dcterms:W3CDTF">2015-02-19T02:06:00Z</dcterms:created>
  <dcterms:modified xsi:type="dcterms:W3CDTF">2015-02-19T02:06:00Z</dcterms:modified>
</cp:coreProperties>
</file>