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8CC1E" w14:textId="4A9B4FC5" w:rsidR="005F20CC" w:rsidRPr="005F20CC" w:rsidRDefault="005F20CC" w:rsidP="005F20CC">
      <w:pPr>
        <w:rPr>
          <w:rFonts w:ascii="Arial" w:hAnsi="Arial" w:cs="Arial"/>
          <w:b/>
          <w:bCs/>
        </w:rPr>
      </w:pPr>
      <w:r w:rsidRPr="005F20CC">
        <w:rPr>
          <w:rFonts w:ascii="Arial" w:hAnsi="Arial" w:cs="Arial"/>
          <w:b/>
          <w:bCs/>
        </w:rPr>
        <w:t>Biodiversity and</w:t>
      </w:r>
      <w:r w:rsidR="001E23F9">
        <w:rPr>
          <w:rFonts w:ascii="Arial" w:hAnsi="Arial" w:cs="Arial"/>
          <w:b/>
          <w:bCs/>
        </w:rPr>
        <w:t xml:space="preserve"> pastoral production</w:t>
      </w:r>
    </w:p>
    <w:p w14:paraId="17FB7C02" w14:textId="77777777" w:rsidR="005F20CC" w:rsidRPr="00F1233C" w:rsidRDefault="005F20CC" w:rsidP="005F20CC">
      <w:pPr>
        <w:spacing w:after="0" w:line="360" w:lineRule="auto"/>
        <w:rPr>
          <w:rFonts w:ascii="Arial" w:hAnsi="Arial" w:cs="Arial"/>
          <w:sz w:val="22"/>
          <w:szCs w:val="22"/>
        </w:rPr>
      </w:pPr>
      <w:r w:rsidRPr="00E508A1">
        <w:rPr>
          <w:rFonts w:ascii="Arial" w:hAnsi="Arial" w:cs="Arial"/>
          <w:sz w:val="22"/>
          <w:szCs w:val="22"/>
        </w:rPr>
        <w:t>https://www.dairynz.co.nz/environment/land-and-soil/biodiversity/</w:t>
      </w:r>
    </w:p>
    <w:p w14:paraId="25D11BCA" w14:textId="77777777" w:rsidR="005F20CC" w:rsidRDefault="005F20CC" w:rsidP="005F20CC">
      <w:pPr>
        <w:spacing w:after="0" w:line="360" w:lineRule="auto"/>
        <w:rPr>
          <w:rFonts w:ascii="Arial" w:hAnsi="Arial" w:cs="Arial"/>
          <w:b/>
          <w:bCs/>
          <w:sz w:val="22"/>
          <w:szCs w:val="22"/>
        </w:rPr>
      </w:pPr>
    </w:p>
    <w:p w14:paraId="6223DDA9" w14:textId="77777777" w:rsidR="005F20CC" w:rsidRPr="00F1233C" w:rsidRDefault="005F20CC" w:rsidP="005F20CC">
      <w:pPr>
        <w:spacing w:after="0" w:line="360" w:lineRule="auto"/>
        <w:rPr>
          <w:rFonts w:ascii="Arial" w:hAnsi="Arial" w:cs="Arial"/>
          <w:b/>
          <w:bCs/>
          <w:sz w:val="22"/>
          <w:szCs w:val="22"/>
        </w:rPr>
      </w:pPr>
      <w:r w:rsidRPr="00F1233C">
        <w:rPr>
          <w:rFonts w:ascii="Arial" w:hAnsi="Arial" w:cs="Arial"/>
          <w:b/>
          <w:bCs/>
          <w:sz w:val="22"/>
          <w:szCs w:val="22"/>
        </w:rPr>
        <w:t>Why is biodiversity important for farming?</w:t>
      </w:r>
    </w:p>
    <w:p w14:paraId="14FB8EF6" w14:textId="77777777" w:rsidR="005F20CC" w:rsidRDefault="005F20CC" w:rsidP="005F20CC">
      <w:pPr>
        <w:spacing w:after="0" w:line="360" w:lineRule="auto"/>
        <w:rPr>
          <w:rFonts w:ascii="Arial" w:hAnsi="Arial" w:cs="Arial"/>
          <w:sz w:val="22"/>
          <w:szCs w:val="22"/>
        </w:rPr>
      </w:pPr>
      <w:r w:rsidRPr="00F1233C">
        <w:rPr>
          <w:rFonts w:ascii="Arial" w:hAnsi="Arial" w:cs="Arial"/>
          <w:sz w:val="22"/>
          <w:szCs w:val="22"/>
        </w:rPr>
        <w:t xml:space="preserve">Thriving dairy farms rely on the ecosystems they exist within. Protecting and enhancing native biodiversity can provide a wide range of benefits on farm. </w:t>
      </w:r>
    </w:p>
    <w:p w14:paraId="11A842CB" w14:textId="77777777" w:rsidR="005F20CC" w:rsidRDefault="005F20CC" w:rsidP="005F20CC">
      <w:pPr>
        <w:spacing w:after="0" w:line="360" w:lineRule="auto"/>
        <w:rPr>
          <w:rFonts w:ascii="Arial" w:hAnsi="Arial" w:cs="Arial"/>
          <w:sz w:val="22"/>
          <w:szCs w:val="22"/>
        </w:rPr>
      </w:pPr>
      <w:r w:rsidRPr="00F1233C">
        <w:rPr>
          <w:rFonts w:ascii="Arial" w:hAnsi="Arial" w:cs="Arial"/>
          <w:sz w:val="22"/>
          <w:szCs w:val="22"/>
        </w:rPr>
        <w:t>Direct benefits include</w:t>
      </w:r>
      <w:r>
        <w:rPr>
          <w:rFonts w:ascii="Arial" w:hAnsi="Arial" w:cs="Arial"/>
          <w:sz w:val="22"/>
          <w:szCs w:val="22"/>
        </w:rPr>
        <w:t>: -</w:t>
      </w:r>
      <w:r w:rsidRPr="00F1233C">
        <w:rPr>
          <w:rFonts w:ascii="Arial" w:hAnsi="Arial" w:cs="Arial"/>
          <w:sz w:val="22"/>
          <w:szCs w:val="22"/>
        </w:rPr>
        <w:t xml:space="preserve"> </w:t>
      </w:r>
    </w:p>
    <w:p w14:paraId="7F172DE6" w14:textId="77777777" w:rsidR="005F20CC" w:rsidRPr="00E508A1" w:rsidRDefault="005F20CC" w:rsidP="005F20CC">
      <w:pPr>
        <w:pStyle w:val="ListParagraph"/>
        <w:numPr>
          <w:ilvl w:val="0"/>
          <w:numId w:val="1"/>
        </w:numPr>
        <w:spacing w:after="0" w:line="360" w:lineRule="auto"/>
        <w:rPr>
          <w:rFonts w:ascii="Arial" w:hAnsi="Arial" w:cs="Arial"/>
          <w:sz w:val="22"/>
          <w:szCs w:val="22"/>
        </w:rPr>
      </w:pPr>
      <w:r w:rsidRPr="00E508A1">
        <w:rPr>
          <w:rFonts w:ascii="Arial" w:hAnsi="Arial" w:cs="Arial"/>
          <w:sz w:val="22"/>
          <w:szCs w:val="22"/>
        </w:rPr>
        <w:t xml:space="preserve">providing pollination for crops, </w:t>
      </w:r>
    </w:p>
    <w:p w14:paraId="3748CDB0" w14:textId="77777777" w:rsidR="005F20CC" w:rsidRPr="00E508A1" w:rsidRDefault="005F20CC" w:rsidP="005F20CC">
      <w:pPr>
        <w:pStyle w:val="ListParagraph"/>
        <w:numPr>
          <w:ilvl w:val="0"/>
          <w:numId w:val="1"/>
        </w:numPr>
        <w:spacing w:after="0" w:line="360" w:lineRule="auto"/>
        <w:rPr>
          <w:rFonts w:ascii="Arial" w:hAnsi="Arial" w:cs="Arial"/>
          <w:sz w:val="22"/>
          <w:szCs w:val="22"/>
        </w:rPr>
      </w:pPr>
      <w:r w:rsidRPr="00E508A1">
        <w:rPr>
          <w:rFonts w:ascii="Arial" w:hAnsi="Arial" w:cs="Arial"/>
          <w:sz w:val="22"/>
          <w:szCs w:val="22"/>
        </w:rPr>
        <w:t xml:space="preserve">enhancing water quality, reducing soil erosion, </w:t>
      </w:r>
    </w:p>
    <w:p w14:paraId="7F079999" w14:textId="77777777" w:rsidR="005F20CC" w:rsidRPr="00E508A1" w:rsidRDefault="005F20CC" w:rsidP="005F20CC">
      <w:pPr>
        <w:pStyle w:val="ListParagraph"/>
        <w:numPr>
          <w:ilvl w:val="0"/>
          <w:numId w:val="1"/>
        </w:numPr>
        <w:spacing w:after="0" w:line="360" w:lineRule="auto"/>
        <w:rPr>
          <w:rFonts w:ascii="Arial" w:hAnsi="Arial" w:cs="Arial"/>
          <w:sz w:val="22"/>
          <w:szCs w:val="22"/>
        </w:rPr>
      </w:pPr>
      <w:r w:rsidRPr="00E508A1">
        <w:rPr>
          <w:rFonts w:ascii="Arial" w:hAnsi="Arial" w:cs="Arial"/>
          <w:sz w:val="22"/>
          <w:szCs w:val="22"/>
        </w:rPr>
        <w:t>providing habitats for native species.</w:t>
      </w:r>
    </w:p>
    <w:p w14:paraId="619C796B" w14:textId="77777777" w:rsidR="005F20CC" w:rsidRDefault="005F20CC" w:rsidP="005F20CC">
      <w:pPr>
        <w:spacing w:after="0" w:line="360" w:lineRule="auto"/>
        <w:rPr>
          <w:rFonts w:ascii="Arial" w:hAnsi="Arial" w:cs="Arial"/>
          <w:sz w:val="22"/>
          <w:szCs w:val="22"/>
        </w:rPr>
      </w:pPr>
    </w:p>
    <w:p w14:paraId="4AEADB02"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There are also indirect benefits to enhancing biodiversity. There is growing regulatory pressure to consider biodiversity as part of farm management. Consumers, banks and insurers are also looking to support environmentally aligned and resilient farms.</w:t>
      </w:r>
    </w:p>
    <w:p w14:paraId="2EE0AD1A" w14:textId="77777777" w:rsidR="005F20CC" w:rsidRDefault="005F20CC" w:rsidP="005F20CC">
      <w:pPr>
        <w:spacing w:after="0" w:line="360" w:lineRule="auto"/>
        <w:rPr>
          <w:rFonts w:ascii="Arial" w:hAnsi="Arial" w:cs="Arial"/>
          <w:sz w:val="22"/>
          <w:szCs w:val="22"/>
        </w:rPr>
      </w:pPr>
    </w:p>
    <w:p w14:paraId="7C5D7BF5"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Every farm will be different in terms of what native biodiversity is present, what threats or risks to biodiversity exist, what opportunities there are to enhance biodiversity, and what biodiversity objectives each farmer may have for the future.</w:t>
      </w:r>
    </w:p>
    <w:p w14:paraId="29696B14" w14:textId="77777777" w:rsidR="005F20CC" w:rsidRDefault="005F20CC" w:rsidP="005F20CC">
      <w:pPr>
        <w:spacing w:after="0" w:line="360" w:lineRule="auto"/>
        <w:rPr>
          <w:rFonts w:ascii="Arial" w:hAnsi="Arial" w:cs="Arial"/>
          <w:sz w:val="22"/>
          <w:szCs w:val="22"/>
        </w:rPr>
      </w:pPr>
    </w:p>
    <w:p w14:paraId="4C3DA885"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Working as a catchment can be helpful for collective biodiversity management, sharing experience and expertise, and can often help to secure funding for biodiversity projects as part of a group. Read more about </w:t>
      </w:r>
      <w:hyperlink r:id="rId7" w:tooltip="Catchment Group Support" w:history="1">
        <w:r w:rsidRPr="00F1233C">
          <w:rPr>
            <w:rStyle w:val="Hyperlink"/>
            <w:rFonts w:ascii="Arial" w:hAnsi="Arial" w:cs="Arial"/>
            <w:sz w:val="22"/>
            <w:szCs w:val="22"/>
          </w:rPr>
          <w:t>catchment group support</w:t>
        </w:r>
      </w:hyperlink>
      <w:r w:rsidRPr="00F1233C">
        <w:rPr>
          <w:rFonts w:ascii="Arial" w:hAnsi="Arial" w:cs="Arial"/>
          <w:sz w:val="22"/>
          <w:szCs w:val="22"/>
        </w:rPr>
        <w:t>.</w:t>
      </w:r>
    </w:p>
    <w:p w14:paraId="7476D061" w14:textId="77777777" w:rsidR="005F20CC" w:rsidRDefault="005F20CC" w:rsidP="005F20CC">
      <w:pPr>
        <w:spacing w:after="0" w:line="360" w:lineRule="auto"/>
        <w:rPr>
          <w:rFonts w:ascii="Arial" w:hAnsi="Arial" w:cs="Arial"/>
          <w:b/>
          <w:bCs/>
          <w:sz w:val="22"/>
          <w:szCs w:val="22"/>
        </w:rPr>
      </w:pPr>
    </w:p>
    <w:p w14:paraId="0D24FFD2" w14:textId="77777777" w:rsidR="005F20CC" w:rsidRDefault="005F20CC" w:rsidP="005F20CC">
      <w:pPr>
        <w:spacing w:after="0" w:line="360" w:lineRule="auto"/>
        <w:rPr>
          <w:rFonts w:ascii="Arial" w:hAnsi="Arial" w:cs="Arial"/>
          <w:b/>
          <w:bCs/>
          <w:sz w:val="22"/>
          <w:szCs w:val="22"/>
        </w:rPr>
      </w:pPr>
    </w:p>
    <w:p w14:paraId="5F76C207" w14:textId="77777777" w:rsidR="005F20CC" w:rsidRPr="00F1233C" w:rsidRDefault="005F20CC" w:rsidP="005F20CC">
      <w:pPr>
        <w:spacing w:after="0" w:line="360" w:lineRule="auto"/>
        <w:rPr>
          <w:rFonts w:ascii="Arial" w:hAnsi="Arial" w:cs="Arial"/>
          <w:b/>
          <w:bCs/>
          <w:sz w:val="22"/>
          <w:szCs w:val="22"/>
        </w:rPr>
      </w:pPr>
      <w:r w:rsidRPr="00F1233C">
        <w:rPr>
          <w:rFonts w:ascii="Arial" w:hAnsi="Arial" w:cs="Arial"/>
          <w:b/>
          <w:bCs/>
          <w:sz w:val="22"/>
          <w:szCs w:val="22"/>
        </w:rPr>
        <w:t>On-farm actions and resources</w:t>
      </w:r>
    </w:p>
    <w:p w14:paraId="69FE5CDC" w14:textId="77777777" w:rsidR="005F20CC" w:rsidRPr="00F1233C" w:rsidRDefault="005F20CC" w:rsidP="005F20CC">
      <w:pPr>
        <w:spacing w:after="0" w:line="360" w:lineRule="auto"/>
        <w:rPr>
          <w:rFonts w:ascii="Arial" w:hAnsi="Arial" w:cs="Arial"/>
          <w:b/>
          <w:bCs/>
          <w:sz w:val="22"/>
          <w:szCs w:val="22"/>
        </w:rPr>
      </w:pPr>
      <w:r w:rsidRPr="00F1233C">
        <w:rPr>
          <w:rFonts w:ascii="Arial" w:hAnsi="Arial" w:cs="Arial"/>
          <w:b/>
          <w:bCs/>
          <w:sz w:val="22"/>
          <w:szCs w:val="22"/>
        </w:rPr>
        <w:t>Riparian planting</w:t>
      </w:r>
    </w:p>
    <w:p w14:paraId="5E3D475A"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Planting along streams on your farm will help keep waterways healthy. Planting vegetation on the upper and lower banks enhances waterway conditions for aquatic animals and boosts terrestrial biodiversity. Plants also filter sediment and nutrients that flow into streams.</w:t>
      </w:r>
    </w:p>
    <w:p w14:paraId="6FE722F5"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More information on </w:t>
      </w:r>
      <w:hyperlink r:id="rId8" w:tooltip="Riparian Planting" w:history="1">
        <w:r w:rsidRPr="00F1233C">
          <w:rPr>
            <w:rStyle w:val="Hyperlink"/>
            <w:rFonts w:ascii="Arial" w:hAnsi="Arial" w:cs="Arial"/>
            <w:sz w:val="22"/>
            <w:szCs w:val="22"/>
          </w:rPr>
          <w:t>riparian planting</w:t>
        </w:r>
      </w:hyperlink>
    </w:p>
    <w:p w14:paraId="1134F3FD" w14:textId="77777777" w:rsidR="005F20CC" w:rsidRPr="00F1233C" w:rsidRDefault="005F20CC" w:rsidP="005F20CC">
      <w:pPr>
        <w:spacing w:after="0" w:line="360" w:lineRule="auto"/>
        <w:rPr>
          <w:rFonts w:ascii="Arial" w:hAnsi="Arial" w:cs="Arial"/>
          <w:sz w:val="22"/>
          <w:szCs w:val="22"/>
        </w:rPr>
      </w:pPr>
    </w:p>
    <w:p w14:paraId="3780E270" w14:textId="77777777" w:rsidR="005F20CC" w:rsidRPr="00F1233C" w:rsidRDefault="005F20CC" w:rsidP="005F20CC">
      <w:pPr>
        <w:spacing w:after="0" w:line="360" w:lineRule="auto"/>
        <w:rPr>
          <w:rFonts w:ascii="Arial" w:hAnsi="Arial" w:cs="Arial"/>
          <w:b/>
          <w:bCs/>
          <w:sz w:val="22"/>
          <w:szCs w:val="22"/>
        </w:rPr>
      </w:pPr>
      <w:r w:rsidRPr="00F1233C">
        <w:rPr>
          <w:rFonts w:ascii="Arial" w:hAnsi="Arial" w:cs="Arial"/>
          <w:b/>
          <w:bCs/>
          <w:sz w:val="22"/>
          <w:szCs w:val="22"/>
        </w:rPr>
        <w:t>Trees</w:t>
      </w:r>
    </w:p>
    <w:p w14:paraId="667BBEFF"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Trees and shrubs enrich the environment by providing habitat for many types of flora and fauna – birds, reptiles, invertebrates, plants, fungi, lichens and aquatic life. Plantings for livestock shelter, shade and fodder, reducing erosion, and soil conservation can all deliver significant biodiversity and amenity benefits.</w:t>
      </w:r>
    </w:p>
    <w:p w14:paraId="345B3473" w14:textId="77777777" w:rsidR="005F20CC" w:rsidRPr="00F1233C" w:rsidRDefault="005F20CC" w:rsidP="005F20CC">
      <w:pPr>
        <w:spacing w:after="0" w:line="360" w:lineRule="auto"/>
        <w:rPr>
          <w:rFonts w:ascii="Arial" w:hAnsi="Arial" w:cs="Arial"/>
          <w:sz w:val="22"/>
          <w:szCs w:val="22"/>
        </w:rPr>
      </w:pPr>
    </w:p>
    <w:p w14:paraId="29F7E443"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Existing areas of natural vegetation can also be fenced off to encourage regeneration. Trees add capital value to your farm as well as character and visual diversity.</w:t>
      </w:r>
    </w:p>
    <w:p w14:paraId="25FCB8EE"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More information on how </w:t>
      </w:r>
      <w:hyperlink r:id="rId9" w:tooltip="Trees" w:history="1">
        <w:r w:rsidRPr="00F1233C">
          <w:rPr>
            <w:rStyle w:val="Hyperlink"/>
            <w:rFonts w:ascii="Arial" w:hAnsi="Arial" w:cs="Arial"/>
            <w:sz w:val="22"/>
            <w:szCs w:val="22"/>
          </w:rPr>
          <w:t>trees can be used to offset carbon</w:t>
        </w:r>
      </w:hyperlink>
    </w:p>
    <w:p w14:paraId="6B4F4D16" w14:textId="77777777" w:rsidR="005F20CC" w:rsidRDefault="005F20CC" w:rsidP="005F20CC">
      <w:pPr>
        <w:spacing w:after="0" w:line="360" w:lineRule="auto"/>
        <w:rPr>
          <w:rFonts w:ascii="Arial" w:hAnsi="Arial" w:cs="Arial"/>
          <w:b/>
          <w:bCs/>
          <w:sz w:val="22"/>
          <w:szCs w:val="22"/>
        </w:rPr>
      </w:pPr>
    </w:p>
    <w:p w14:paraId="5C4D41E5" w14:textId="77777777" w:rsidR="005F20CC" w:rsidRPr="00F1233C" w:rsidRDefault="005F20CC" w:rsidP="005F20CC">
      <w:pPr>
        <w:spacing w:after="0" w:line="360" w:lineRule="auto"/>
        <w:rPr>
          <w:rFonts w:ascii="Arial" w:hAnsi="Arial" w:cs="Arial"/>
          <w:b/>
          <w:bCs/>
          <w:sz w:val="22"/>
          <w:szCs w:val="22"/>
        </w:rPr>
      </w:pPr>
      <w:r w:rsidRPr="00F1233C">
        <w:rPr>
          <w:rFonts w:ascii="Arial" w:hAnsi="Arial" w:cs="Arial"/>
          <w:b/>
          <w:bCs/>
          <w:sz w:val="22"/>
          <w:szCs w:val="22"/>
        </w:rPr>
        <w:t>Wetlands</w:t>
      </w:r>
    </w:p>
    <w:p w14:paraId="1AE5E69B"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Wetlands are one of the most biologically diverse ecosystems. Protecting, restoring and creating wetlands on-farm can reduce nutrient losses, decrease the impact of floods and provide a valuable habitat for native plants and animals.</w:t>
      </w:r>
    </w:p>
    <w:p w14:paraId="00CC77D1"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More information on </w:t>
      </w:r>
      <w:hyperlink r:id="rId10" w:tooltip="Wetlands" w:history="1">
        <w:r w:rsidRPr="00F1233C">
          <w:rPr>
            <w:rStyle w:val="Hyperlink"/>
            <w:rFonts w:ascii="Arial" w:hAnsi="Arial" w:cs="Arial"/>
            <w:sz w:val="22"/>
            <w:szCs w:val="22"/>
          </w:rPr>
          <w:t>wetlands</w:t>
        </w:r>
      </w:hyperlink>
    </w:p>
    <w:p w14:paraId="6128367C" w14:textId="77777777" w:rsidR="005F20CC" w:rsidRDefault="005F20CC" w:rsidP="005F20CC">
      <w:pPr>
        <w:spacing w:after="0" w:line="360" w:lineRule="auto"/>
        <w:rPr>
          <w:rFonts w:ascii="Arial" w:hAnsi="Arial" w:cs="Arial"/>
          <w:b/>
          <w:bCs/>
          <w:sz w:val="22"/>
          <w:szCs w:val="22"/>
        </w:rPr>
      </w:pPr>
    </w:p>
    <w:p w14:paraId="5EBF1F3E" w14:textId="77777777" w:rsidR="005F20CC" w:rsidRPr="00F1233C" w:rsidRDefault="005F20CC" w:rsidP="005F20CC">
      <w:pPr>
        <w:spacing w:after="0" w:line="360" w:lineRule="auto"/>
        <w:rPr>
          <w:rFonts w:ascii="Arial" w:hAnsi="Arial" w:cs="Arial"/>
          <w:b/>
          <w:bCs/>
          <w:sz w:val="22"/>
          <w:szCs w:val="22"/>
        </w:rPr>
      </w:pPr>
      <w:r w:rsidRPr="00F1233C">
        <w:rPr>
          <w:rFonts w:ascii="Arial" w:hAnsi="Arial" w:cs="Arial"/>
          <w:b/>
          <w:bCs/>
          <w:sz w:val="22"/>
          <w:szCs w:val="22"/>
        </w:rPr>
        <w:t>Biodiversity management resources</w:t>
      </w:r>
    </w:p>
    <w:p w14:paraId="651E7273" w14:textId="77777777"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More information and resources to understand what biodiversity you have on your farm and how to protect and enhance it is available on the ‘Farming with Native Biodiversity’ website. This includes biodiversity management plan templates, monitoring guides and regionally specific information.</w:t>
      </w:r>
    </w:p>
    <w:p w14:paraId="5C199951" w14:textId="344EA9AF" w:rsidR="005F20CC" w:rsidRPr="00F1233C" w:rsidRDefault="005F20CC" w:rsidP="005F20CC">
      <w:pPr>
        <w:spacing w:after="0" w:line="360" w:lineRule="auto"/>
        <w:rPr>
          <w:rFonts w:ascii="Arial" w:hAnsi="Arial" w:cs="Arial"/>
          <w:sz w:val="22"/>
          <w:szCs w:val="22"/>
        </w:rPr>
      </w:pPr>
      <w:r w:rsidRPr="00F1233C">
        <w:rPr>
          <w:rFonts w:ascii="Arial" w:hAnsi="Arial" w:cs="Arial"/>
          <w:sz w:val="22"/>
          <w:szCs w:val="22"/>
        </w:rPr>
        <w:t>Visit the </w:t>
      </w:r>
      <w:hyperlink r:id="rId11" w:tgtFrame="_blank" w:tooltip="Biodiversity.nz website" w:history="1">
        <w:r w:rsidRPr="00F1233C">
          <w:rPr>
            <w:rStyle w:val="Hyperlink"/>
            <w:rFonts w:ascii="Arial" w:hAnsi="Arial" w:cs="Arial"/>
            <w:sz w:val="22"/>
            <w:szCs w:val="22"/>
          </w:rPr>
          <w:t>farming with native biodiversity website</w:t>
        </w:r>
      </w:hyperlink>
      <w:r w:rsidR="009E792E">
        <w:t xml:space="preserve"> and </w:t>
      </w:r>
      <w:hyperlink r:id="rId12" w:history="1">
        <w:proofErr w:type="spellStart"/>
        <w:r w:rsidR="009E792E" w:rsidRPr="009E792E">
          <w:rPr>
            <w:rStyle w:val="Hyperlink"/>
          </w:rPr>
          <w:t>Elearning</w:t>
        </w:r>
        <w:proofErr w:type="spellEnd"/>
        <w:r w:rsidR="009E792E" w:rsidRPr="009E792E">
          <w:rPr>
            <w:rStyle w:val="Hyperlink"/>
          </w:rPr>
          <w:t xml:space="preserve"> resources</w:t>
        </w:r>
      </w:hyperlink>
    </w:p>
    <w:p w14:paraId="5D1B95B6" w14:textId="77777777" w:rsidR="005F20CC" w:rsidRDefault="005F20CC" w:rsidP="005F20CC">
      <w:pPr>
        <w:spacing w:after="0" w:line="360" w:lineRule="auto"/>
        <w:rPr>
          <w:rFonts w:ascii="Arial" w:hAnsi="Arial" w:cs="Arial"/>
          <w:sz w:val="22"/>
          <w:szCs w:val="22"/>
        </w:rPr>
      </w:pPr>
    </w:p>
    <w:p w14:paraId="10D99F3D" w14:textId="047A7D19" w:rsidR="005F20CC" w:rsidRPr="00222F3B" w:rsidRDefault="005F20CC" w:rsidP="005F20CC">
      <w:pPr>
        <w:rPr>
          <w:rFonts w:ascii="Arial" w:hAnsi="Arial" w:cs="Arial"/>
          <w:b/>
          <w:bCs/>
          <w:sz w:val="22"/>
          <w:szCs w:val="22"/>
        </w:rPr>
      </w:pPr>
      <w:r w:rsidRPr="00222F3B">
        <w:rPr>
          <w:rFonts w:ascii="Arial" w:hAnsi="Arial" w:cs="Arial"/>
          <w:b/>
          <w:bCs/>
          <w:sz w:val="22"/>
          <w:szCs w:val="22"/>
        </w:rPr>
        <w:t>Watch</w:t>
      </w:r>
    </w:p>
    <w:p w14:paraId="07BEA042" w14:textId="77777777" w:rsidR="005F20CC" w:rsidRDefault="005F20CC" w:rsidP="005F20CC">
      <w:pPr>
        <w:spacing w:after="0" w:line="360" w:lineRule="auto"/>
        <w:rPr>
          <w:rFonts w:ascii="Arial" w:hAnsi="Arial" w:cs="Arial"/>
          <w:sz w:val="22"/>
          <w:szCs w:val="22"/>
        </w:rPr>
      </w:pPr>
      <w:r>
        <w:rPr>
          <w:rFonts w:ascii="Arial" w:hAnsi="Arial" w:cs="Arial"/>
          <w:sz w:val="22"/>
          <w:szCs w:val="22"/>
        </w:rPr>
        <w:t>Biodiversity and beef+ Lamb NZ</w:t>
      </w:r>
    </w:p>
    <w:p w14:paraId="3716C730" w14:textId="77777777" w:rsidR="005F20CC" w:rsidRPr="00222F3B" w:rsidRDefault="005F20CC" w:rsidP="005F20CC">
      <w:pPr>
        <w:pStyle w:val="ListParagraph"/>
        <w:numPr>
          <w:ilvl w:val="0"/>
          <w:numId w:val="3"/>
        </w:numPr>
        <w:spacing w:after="0" w:line="360" w:lineRule="auto"/>
        <w:rPr>
          <w:rFonts w:ascii="Arial" w:hAnsi="Arial" w:cs="Arial"/>
          <w:sz w:val="22"/>
          <w:szCs w:val="22"/>
        </w:rPr>
      </w:pPr>
      <w:r w:rsidRPr="00222F3B">
        <w:rPr>
          <w:rFonts w:ascii="Arial" w:hAnsi="Arial" w:cs="Arial"/>
          <w:sz w:val="22"/>
          <w:szCs w:val="22"/>
        </w:rPr>
        <w:t>https://beeflambnz.com/knowledge-hub/video/why-does-biodiversity-matter-professor-david-norton-explains</w:t>
      </w:r>
    </w:p>
    <w:p w14:paraId="7FE453A7" w14:textId="77777777" w:rsidR="005F20CC" w:rsidRPr="00222F3B" w:rsidRDefault="005F20CC" w:rsidP="005F20CC">
      <w:pPr>
        <w:pStyle w:val="ListParagraph"/>
        <w:numPr>
          <w:ilvl w:val="0"/>
          <w:numId w:val="3"/>
        </w:numPr>
        <w:spacing w:after="0" w:line="360" w:lineRule="auto"/>
        <w:rPr>
          <w:rFonts w:ascii="Arial" w:hAnsi="Arial" w:cs="Arial"/>
          <w:sz w:val="22"/>
          <w:szCs w:val="22"/>
        </w:rPr>
      </w:pPr>
      <w:r w:rsidRPr="00222F3B">
        <w:rPr>
          <w:rFonts w:ascii="Arial" w:hAnsi="Arial" w:cs="Arial"/>
          <w:sz w:val="22"/>
          <w:szCs w:val="22"/>
        </w:rPr>
        <w:t>https://beeflambnz.com/knowledge-hub/video/biodiversity-presentation-why-farmers-should-think-about-native-biodiversity</w:t>
      </w:r>
    </w:p>
    <w:p w14:paraId="756A17FD" w14:textId="77777777" w:rsidR="005F20CC" w:rsidRPr="00222F3B" w:rsidRDefault="005F20CC" w:rsidP="005F20CC">
      <w:pPr>
        <w:pStyle w:val="ListParagraph"/>
        <w:numPr>
          <w:ilvl w:val="0"/>
          <w:numId w:val="3"/>
        </w:numPr>
        <w:spacing w:after="0" w:line="360" w:lineRule="auto"/>
        <w:rPr>
          <w:rFonts w:ascii="Arial" w:hAnsi="Arial" w:cs="Arial"/>
          <w:sz w:val="22"/>
          <w:szCs w:val="22"/>
        </w:rPr>
      </w:pPr>
      <w:r w:rsidRPr="00222F3B">
        <w:rPr>
          <w:rFonts w:ascii="Arial" w:hAnsi="Arial" w:cs="Arial"/>
          <w:sz w:val="22"/>
          <w:szCs w:val="22"/>
        </w:rPr>
        <w:t>https://beeflambnz.com/knowledge-hub/video/biodiversity-presentation-why-native-biodiversity-important-farmers</w:t>
      </w:r>
    </w:p>
    <w:p w14:paraId="02273B87" w14:textId="77777777" w:rsidR="005F20CC" w:rsidRPr="008B5E25" w:rsidRDefault="005F20CC" w:rsidP="005F20CC">
      <w:pPr>
        <w:spacing w:after="0" w:line="360" w:lineRule="auto"/>
        <w:rPr>
          <w:rFonts w:ascii="Arial" w:hAnsi="Arial" w:cs="Arial"/>
          <w:b/>
          <w:bCs/>
          <w:sz w:val="22"/>
          <w:szCs w:val="22"/>
        </w:rPr>
      </w:pPr>
      <w:r w:rsidRPr="008B5E25">
        <w:rPr>
          <w:rFonts w:ascii="Arial" w:hAnsi="Arial" w:cs="Arial"/>
          <w:b/>
          <w:bCs/>
          <w:sz w:val="22"/>
          <w:szCs w:val="22"/>
        </w:rPr>
        <w:t xml:space="preserve">Read </w:t>
      </w:r>
    </w:p>
    <w:p w14:paraId="36234BD6" w14:textId="77777777" w:rsidR="005F20CC" w:rsidRPr="008B5E25" w:rsidRDefault="005F20CC" w:rsidP="005F20CC">
      <w:pPr>
        <w:pStyle w:val="ListParagraph"/>
        <w:numPr>
          <w:ilvl w:val="0"/>
          <w:numId w:val="6"/>
        </w:numPr>
        <w:spacing w:after="0" w:line="360" w:lineRule="auto"/>
        <w:rPr>
          <w:rFonts w:ascii="Arial" w:hAnsi="Arial" w:cs="Arial"/>
          <w:sz w:val="22"/>
          <w:szCs w:val="22"/>
        </w:rPr>
      </w:pPr>
      <w:r w:rsidRPr="008B5E25">
        <w:rPr>
          <w:rFonts w:ascii="Arial" w:hAnsi="Arial" w:cs="Arial"/>
          <w:sz w:val="22"/>
          <w:szCs w:val="22"/>
        </w:rPr>
        <w:t>https://beeflambnz.com/advocacy/biodiversity</w:t>
      </w:r>
    </w:p>
    <w:p w14:paraId="03212784" w14:textId="77777777" w:rsidR="005F20CC" w:rsidRPr="00222F3B" w:rsidRDefault="005F20CC" w:rsidP="005F20CC">
      <w:pPr>
        <w:spacing w:after="0" w:line="360" w:lineRule="auto"/>
        <w:rPr>
          <w:rFonts w:ascii="Arial" w:hAnsi="Arial" w:cs="Arial"/>
          <w:b/>
          <w:bCs/>
          <w:sz w:val="22"/>
          <w:szCs w:val="22"/>
        </w:rPr>
      </w:pPr>
      <w:r w:rsidRPr="00222F3B">
        <w:rPr>
          <w:rFonts w:ascii="Arial" w:hAnsi="Arial" w:cs="Arial"/>
          <w:b/>
          <w:bCs/>
          <w:sz w:val="22"/>
          <w:szCs w:val="22"/>
        </w:rPr>
        <w:t>Read</w:t>
      </w:r>
    </w:p>
    <w:p w14:paraId="29F5A41C" w14:textId="77777777" w:rsidR="005F20CC" w:rsidRPr="00222F3B" w:rsidRDefault="005F20CC" w:rsidP="005F20CC">
      <w:pPr>
        <w:spacing w:after="0" w:line="360" w:lineRule="auto"/>
        <w:rPr>
          <w:rFonts w:ascii="Arial" w:hAnsi="Arial" w:cs="Arial"/>
          <w:sz w:val="22"/>
          <w:szCs w:val="22"/>
        </w:rPr>
      </w:pPr>
      <w:r w:rsidRPr="00222F3B">
        <w:rPr>
          <w:rFonts w:ascii="Arial" w:hAnsi="Arial" w:cs="Arial"/>
          <w:sz w:val="22"/>
          <w:szCs w:val="22"/>
        </w:rPr>
        <w:t>Biodiversity and farming – achieving win-win outcomes</w:t>
      </w:r>
    </w:p>
    <w:p w14:paraId="4FA57FA5" w14:textId="77777777" w:rsidR="005F20CC" w:rsidRPr="00222F3B" w:rsidRDefault="005F20CC" w:rsidP="005F20CC">
      <w:pPr>
        <w:pStyle w:val="ListParagraph"/>
        <w:numPr>
          <w:ilvl w:val="0"/>
          <w:numId w:val="4"/>
        </w:numPr>
        <w:spacing w:after="0" w:line="360" w:lineRule="auto"/>
        <w:rPr>
          <w:rFonts w:ascii="Arial" w:hAnsi="Arial" w:cs="Arial"/>
          <w:sz w:val="22"/>
          <w:szCs w:val="22"/>
        </w:rPr>
      </w:pPr>
      <w:hyperlink r:id="rId13" w:history="1">
        <w:r w:rsidRPr="00537148">
          <w:rPr>
            <w:rStyle w:val="Hyperlink"/>
            <w:rFonts w:ascii="Arial" w:hAnsi="Arial" w:cs="Arial"/>
            <w:sz w:val="22"/>
            <w:szCs w:val="22"/>
          </w:rPr>
          <w:t>https://predatorfreenz.org/research/pastoral-farming-biodiversity/?srsltid=AfmBOory7iZbmYiyMp_d4WaJCK4IgO1Cg9GMppNN0lhB_FILd2ChDkb3</w:t>
        </w:r>
      </w:hyperlink>
    </w:p>
    <w:p w14:paraId="443CC47A" w14:textId="77777777" w:rsidR="005F20CC" w:rsidRDefault="005F20CC" w:rsidP="005F20CC">
      <w:pPr>
        <w:spacing w:after="0" w:line="360" w:lineRule="auto"/>
        <w:rPr>
          <w:rFonts w:ascii="Arial" w:hAnsi="Arial" w:cs="Arial"/>
          <w:sz w:val="22"/>
          <w:szCs w:val="22"/>
        </w:rPr>
      </w:pPr>
    </w:p>
    <w:p w14:paraId="420BC6BB" w14:textId="77777777" w:rsidR="005F20CC" w:rsidRDefault="005F20CC" w:rsidP="005F20CC">
      <w:pPr>
        <w:spacing w:after="0" w:line="360" w:lineRule="auto"/>
        <w:rPr>
          <w:rFonts w:ascii="Arial" w:hAnsi="Arial" w:cs="Arial"/>
          <w:sz w:val="22"/>
          <w:szCs w:val="22"/>
        </w:rPr>
      </w:pPr>
    </w:p>
    <w:p w14:paraId="724F0C68" w14:textId="77777777" w:rsidR="001E23F9" w:rsidRDefault="001E23F9" w:rsidP="005F20CC">
      <w:pPr>
        <w:spacing w:after="0" w:line="360" w:lineRule="auto"/>
        <w:rPr>
          <w:rFonts w:ascii="Arial" w:hAnsi="Arial" w:cs="Arial"/>
          <w:sz w:val="22"/>
          <w:szCs w:val="22"/>
        </w:rPr>
      </w:pPr>
    </w:p>
    <w:p w14:paraId="1B1EB3A3" w14:textId="43501554" w:rsidR="005F20CC" w:rsidRDefault="005F20CC" w:rsidP="005F20CC">
      <w:pPr>
        <w:spacing w:after="0" w:line="360" w:lineRule="auto"/>
        <w:rPr>
          <w:rFonts w:ascii="Arial" w:hAnsi="Arial" w:cs="Arial"/>
          <w:sz w:val="22"/>
          <w:szCs w:val="22"/>
        </w:rPr>
      </w:pPr>
      <w:r>
        <w:rPr>
          <w:rFonts w:ascii="Arial" w:hAnsi="Arial" w:cs="Arial"/>
          <w:sz w:val="22"/>
          <w:szCs w:val="22"/>
        </w:rPr>
        <w:lastRenderedPageBreak/>
        <w:t xml:space="preserve">Environmental guide </w:t>
      </w:r>
    </w:p>
    <w:p w14:paraId="03DE2DC4" w14:textId="77777777" w:rsidR="005F20CC" w:rsidRPr="00222F3B" w:rsidRDefault="005F20CC" w:rsidP="005F20CC">
      <w:pPr>
        <w:pStyle w:val="ListParagraph"/>
        <w:numPr>
          <w:ilvl w:val="0"/>
          <w:numId w:val="4"/>
        </w:numPr>
        <w:spacing w:after="0" w:line="360" w:lineRule="auto"/>
        <w:rPr>
          <w:rFonts w:ascii="Arial" w:hAnsi="Arial" w:cs="Arial"/>
          <w:sz w:val="22"/>
          <w:szCs w:val="22"/>
        </w:rPr>
      </w:pPr>
      <w:hyperlink r:id="rId14" w:history="1">
        <w:r w:rsidRPr="00222F3B">
          <w:rPr>
            <w:rStyle w:val="Hyperlink"/>
            <w:rFonts w:ascii="Arial" w:hAnsi="Arial" w:cs="Arial"/>
            <w:sz w:val="22"/>
            <w:szCs w:val="22"/>
          </w:rPr>
          <w:t>https://www.environmentguide.org.nz/activities/horticulture/description-of-the-impacts-to-be-managed/biodiversity/</w:t>
        </w:r>
      </w:hyperlink>
    </w:p>
    <w:p w14:paraId="7D8E587E" w14:textId="0388C8F2" w:rsidR="005F20CC" w:rsidRDefault="005F20CC" w:rsidP="005F20CC">
      <w:pPr>
        <w:spacing w:after="0" w:line="360" w:lineRule="auto"/>
        <w:rPr>
          <w:rFonts w:ascii="Arial" w:hAnsi="Arial" w:cs="Arial"/>
          <w:sz w:val="22"/>
          <w:szCs w:val="22"/>
        </w:rPr>
      </w:pPr>
      <w:r>
        <w:rPr>
          <w:rFonts w:ascii="Arial" w:hAnsi="Arial" w:cs="Arial"/>
          <w:sz w:val="22"/>
          <w:szCs w:val="22"/>
        </w:rPr>
        <w:t>Farming with native diversity</w:t>
      </w:r>
      <w:r w:rsidR="009E792E">
        <w:rPr>
          <w:rFonts w:ascii="Arial" w:hAnsi="Arial" w:cs="Arial"/>
          <w:sz w:val="22"/>
          <w:szCs w:val="22"/>
        </w:rPr>
        <w:t xml:space="preserve"> </w:t>
      </w:r>
      <w:hyperlink r:id="rId15" w:history="1">
        <w:r w:rsidR="009E792E" w:rsidRPr="009E792E">
          <w:rPr>
            <w:rStyle w:val="Hyperlink"/>
            <w:rFonts w:ascii="Arial" w:hAnsi="Arial" w:cs="Arial"/>
            <w:sz w:val="22"/>
            <w:szCs w:val="22"/>
          </w:rPr>
          <w:t>https://landcare.org.nz/wp-content/uploads/2024/11/649e2d041995df49a0ef91cb_General-Farming-with-Biodiversity-Kete.pdf</w:t>
        </w:r>
      </w:hyperlink>
      <w:r w:rsidR="009E792E">
        <w:rPr>
          <w:rFonts w:ascii="Arial" w:hAnsi="Arial" w:cs="Arial"/>
          <w:sz w:val="22"/>
          <w:szCs w:val="22"/>
        </w:rPr>
        <w:t xml:space="preserve"> Resources and </w:t>
      </w:r>
      <w:hyperlink r:id="rId16" w:history="1">
        <w:proofErr w:type="spellStart"/>
        <w:r w:rsidR="009E792E" w:rsidRPr="009E792E">
          <w:rPr>
            <w:rStyle w:val="Hyperlink"/>
            <w:rFonts w:ascii="Arial" w:hAnsi="Arial" w:cs="Arial"/>
            <w:sz w:val="22"/>
            <w:szCs w:val="22"/>
          </w:rPr>
          <w:t>Elearning</w:t>
        </w:r>
        <w:proofErr w:type="spellEnd"/>
      </w:hyperlink>
      <w:r w:rsidR="009E792E">
        <w:rPr>
          <w:rFonts w:ascii="Arial" w:hAnsi="Arial" w:cs="Arial"/>
          <w:sz w:val="22"/>
          <w:szCs w:val="22"/>
        </w:rPr>
        <w:t xml:space="preserve"> modules</w:t>
      </w:r>
    </w:p>
    <w:p w14:paraId="4068E153" w14:textId="77777777" w:rsidR="009E792E" w:rsidRDefault="009E792E" w:rsidP="005F20CC">
      <w:pPr>
        <w:spacing w:after="0" w:line="360" w:lineRule="auto"/>
      </w:pPr>
    </w:p>
    <w:p w14:paraId="068EAAA3" w14:textId="65E27FCD" w:rsidR="005F20CC" w:rsidRPr="00635092" w:rsidRDefault="005F20CC" w:rsidP="005F20CC">
      <w:pPr>
        <w:spacing w:after="0" w:line="360" w:lineRule="auto"/>
        <w:rPr>
          <w:rFonts w:ascii="Arial" w:hAnsi="Arial" w:cs="Arial"/>
          <w:sz w:val="22"/>
          <w:szCs w:val="22"/>
        </w:rPr>
      </w:pPr>
      <w:r w:rsidRPr="00635092">
        <w:rPr>
          <w:rFonts w:ascii="Arial" w:hAnsi="Arial" w:cs="Arial"/>
          <w:sz w:val="22"/>
          <w:szCs w:val="22"/>
        </w:rPr>
        <w:t>Regenerative Farming is Likely to Increase Native Biodiversity</w:t>
      </w:r>
    </w:p>
    <w:p w14:paraId="2A34D1D5" w14:textId="77777777" w:rsidR="005F20CC" w:rsidRPr="008B5E25" w:rsidRDefault="005F20CC" w:rsidP="005F20CC">
      <w:pPr>
        <w:pStyle w:val="ListParagraph"/>
        <w:numPr>
          <w:ilvl w:val="0"/>
          <w:numId w:val="2"/>
        </w:numPr>
        <w:spacing w:after="0" w:line="360" w:lineRule="auto"/>
        <w:rPr>
          <w:rFonts w:ascii="Arial" w:hAnsi="Arial" w:cs="Arial"/>
          <w:sz w:val="22"/>
          <w:szCs w:val="22"/>
        </w:rPr>
      </w:pPr>
      <w:hyperlink r:id="rId17" w:history="1">
        <w:r w:rsidRPr="00537148">
          <w:rPr>
            <w:rStyle w:val="Hyperlink"/>
            <w:rFonts w:ascii="Arial" w:hAnsi="Arial" w:cs="Arial"/>
            <w:sz w:val="22"/>
            <w:szCs w:val="22"/>
          </w:rPr>
          <w:t>https://ourlandandwater.nz/news/regenerative-farming-is-likely-to-increase-native-biodiversity/</w:t>
        </w:r>
      </w:hyperlink>
    </w:p>
    <w:p w14:paraId="4762AF12" w14:textId="77777777" w:rsidR="005F20CC" w:rsidRDefault="005F20CC" w:rsidP="005F20CC">
      <w:pPr>
        <w:spacing w:after="0" w:line="360" w:lineRule="auto"/>
        <w:rPr>
          <w:rFonts w:ascii="Arial" w:hAnsi="Arial" w:cs="Arial"/>
          <w:b/>
          <w:bCs/>
          <w:i/>
          <w:iCs/>
          <w:sz w:val="22"/>
          <w:szCs w:val="22"/>
        </w:rPr>
      </w:pPr>
    </w:p>
    <w:p w14:paraId="2FE32573" w14:textId="77777777" w:rsidR="005F20CC" w:rsidRDefault="005F20CC" w:rsidP="005F20CC">
      <w:pPr>
        <w:spacing w:after="0" w:line="360" w:lineRule="auto"/>
        <w:rPr>
          <w:rFonts w:ascii="Arial" w:hAnsi="Arial" w:cs="Arial"/>
          <w:b/>
          <w:bCs/>
          <w:i/>
          <w:iCs/>
          <w:sz w:val="22"/>
          <w:szCs w:val="22"/>
        </w:rPr>
      </w:pPr>
    </w:p>
    <w:p w14:paraId="3820736F" w14:textId="77777777" w:rsidR="005F20CC" w:rsidRPr="00222F3B" w:rsidRDefault="005F20CC" w:rsidP="005F20CC">
      <w:pPr>
        <w:spacing w:after="0" w:line="360" w:lineRule="auto"/>
        <w:rPr>
          <w:rFonts w:ascii="Arial" w:hAnsi="Arial" w:cs="Arial"/>
          <w:b/>
          <w:bCs/>
          <w:i/>
          <w:iCs/>
          <w:sz w:val="22"/>
          <w:szCs w:val="22"/>
        </w:rPr>
      </w:pPr>
      <w:r w:rsidRPr="00222F3B">
        <w:rPr>
          <w:rFonts w:ascii="Arial" w:hAnsi="Arial" w:cs="Arial"/>
          <w:b/>
          <w:bCs/>
          <w:i/>
          <w:iCs/>
          <w:sz w:val="22"/>
          <w:szCs w:val="22"/>
        </w:rPr>
        <w:t>Exercise</w:t>
      </w:r>
    </w:p>
    <w:p w14:paraId="4FF94E2D" w14:textId="77777777" w:rsidR="005F20CC" w:rsidRPr="00222F3B" w:rsidRDefault="005F20CC" w:rsidP="005F20CC">
      <w:pPr>
        <w:pStyle w:val="ListParagraph"/>
        <w:numPr>
          <w:ilvl w:val="0"/>
          <w:numId w:val="5"/>
        </w:numPr>
        <w:spacing w:after="0" w:line="360" w:lineRule="auto"/>
        <w:rPr>
          <w:rFonts w:ascii="Arial" w:hAnsi="Arial" w:cs="Arial"/>
          <w:i/>
          <w:iCs/>
          <w:sz w:val="22"/>
          <w:szCs w:val="22"/>
        </w:rPr>
      </w:pPr>
      <w:r w:rsidRPr="00222F3B">
        <w:rPr>
          <w:rFonts w:ascii="Arial" w:hAnsi="Arial" w:cs="Arial"/>
          <w:i/>
          <w:iCs/>
          <w:sz w:val="22"/>
          <w:szCs w:val="22"/>
        </w:rPr>
        <w:t>Discuss the impact of agriculture on biodiversity?</w:t>
      </w:r>
    </w:p>
    <w:p w14:paraId="2A3900EC" w14:textId="77777777" w:rsidR="005F20CC" w:rsidRPr="00222F3B" w:rsidRDefault="005F20CC" w:rsidP="005F20CC">
      <w:pPr>
        <w:pStyle w:val="ListParagraph"/>
        <w:numPr>
          <w:ilvl w:val="0"/>
          <w:numId w:val="5"/>
        </w:numPr>
        <w:spacing w:after="0" w:line="360" w:lineRule="auto"/>
        <w:rPr>
          <w:rFonts w:ascii="Arial" w:hAnsi="Arial" w:cs="Arial"/>
          <w:i/>
          <w:iCs/>
          <w:sz w:val="22"/>
          <w:szCs w:val="22"/>
        </w:rPr>
      </w:pPr>
      <w:r w:rsidRPr="00222F3B">
        <w:rPr>
          <w:rFonts w:ascii="Arial" w:hAnsi="Arial" w:cs="Arial"/>
          <w:i/>
          <w:iCs/>
          <w:sz w:val="22"/>
          <w:szCs w:val="22"/>
        </w:rPr>
        <w:t>Describe the key management practices used in agriculture in the past and currently that have had an impact on biodiversity.</w:t>
      </w:r>
    </w:p>
    <w:p w14:paraId="67E518C7" w14:textId="77777777" w:rsidR="005F20CC" w:rsidRPr="00222F3B" w:rsidRDefault="005F20CC" w:rsidP="005F20CC">
      <w:pPr>
        <w:pStyle w:val="ListParagraph"/>
        <w:numPr>
          <w:ilvl w:val="0"/>
          <w:numId w:val="5"/>
        </w:numPr>
        <w:spacing w:after="0" w:line="360" w:lineRule="auto"/>
        <w:rPr>
          <w:rFonts w:ascii="Arial" w:hAnsi="Arial" w:cs="Arial"/>
          <w:i/>
          <w:iCs/>
          <w:sz w:val="22"/>
          <w:szCs w:val="22"/>
        </w:rPr>
      </w:pPr>
      <w:r w:rsidRPr="00222F3B">
        <w:rPr>
          <w:rFonts w:ascii="Arial" w:hAnsi="Arial" w:cs="Arial"/>
          <w:i/>
          <w:iCs/>
          <w:sz w:val="22"/>
          <w:szCs w:val="22"/>
        </w:rPr>
        <w:t xml:space="preserve">Discuss the management practices farmers are now using or implementing </w:t>
      </w:r>
      <w:r>
        <w:rPr>
          <w:rFonts w:ascii="Arial" w:hAnsi="Arial" w:cs="Arial"/>
          <w:i/>
          <w:iCs/>
          <w:sz w:val="22"/>
          <w:szCs w:val="22"/>
        </w:rPr>
        <w:t>to</w:t>
      </w:r>
      <w:r w:rsidRPr="00222F3B">
        <w:rPr>
          <w:rFonts w:ascii="Arial" w:hAnsi="Arial" w:cs="Arial"/>
          <w:i/>
          <w:iCs/>
          <w:sz w:val="22"/>
          <w:szCs w:val="22"/>
        </w:rPr>
        <w:t xml:space="preserve"> enhance and restore biodiversity on farms. </w:t>
      </w:r>
    </w:p>
    <w:p w14:paraId="36CBE314" w14:textId="77777777" w:rsidR="005F20CC" w:rsidRDefault="005F20CC"/>
    <w:sectPr w:rsidR="005F20CC" w:rsidSect="005F20CC">
      <w:footerReference w:type="default" r:id="rId18"/>
      <w:pgSz w:w="11906" w:h="16838"/>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7751F" w14:textId="77777777" w:rsidR="005F20CC" w:rsidRDefault="005F20CC" w:rsidP="005F20CC">
      <w:pPr>
        <w:spacing w:after="0" w:line="240" w:lineRule="auto"/>
      </w:pPr>
      <w:r>
        <w:separator/>
      </w:r>
    </w:p>
  </w:endnote>
  <w:endnote w:type="continuationSeparator" w:id="0">
    <w:p w14:paraId="330C0FC3" w14:textId="77777777" w:rsidR="005F20CC" w:rsidRDefault="005F20CC" w:rsidP="005F2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32BA" w14:textId="6F813AB9" w:rsidR="005F20CC" w:rsidRPr="005F20CC" w:rsidRDefault="005F20CC">
    <w:pPr>
      <w:pStyle w:val="Footer"/>
      <w:rPr>
        <w:rFonts w:ascii="Arial" w:hAnsi="Arial" w:cs="Arial"/>
        <w:sz w:val="18"/>
        <w:szCs w:val="18"/>
      </w:rPr>
    </w:pPr>
    <w:r w:rsidRPr="005F20CC">
      <w:rPr>
        <w:rFonts w:ascii="Arial" w:hAnsi="Arial" w:cs="Arial"/>
        <w:sz w:val="18"/>
        <w:szCs w:val="18"/>
      </w:rPr>
      <w:t>HATA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C630E" w14:textId="77777777" w:rsidR="005F20CC" w:rsidRDefault="005F20CC" w:rsidP="005F20CC">
      <w:pPr>
        <w:spacing w:after="0" w:line="240" w:lineRule="auto"/>
      </w:pPr>
      <w:r>
        <w:separator/>
      </w:r>
    </w:p>
  </w:footnote>
  <w:footnote w:type="continuationSeparator" w:id="0">
    <w:p w14:paraId="4AE3C3F6" w14:textId="77777777" w:rsidR="005F20CC" w:rsidRDefault="005F20CC" w:rsidP="005F20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A3C12"/>
    <w:multiLevelType w:val="hybridMultilevel"/>
    <w:tmpl w:val="74BA9F5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5D3C0ACA"/>
    <w:multiLevelType w:val="hybridMultilevel"/>
    <w:tmpl w:val="3E407C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6A6D2455"/>
    <w:multiLevelType w:val="hybridMultilevel"/>
    <w:tmpl w:val="FD8CA6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74036DC8"/>
    <w:multiLevelType w:val="hybridMultilevel"/>
    <w:tmpl w:val="DA7A17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BEF50BA"/>
    <w:multiLevelType w:val="hybridMultilevel"/>
    <w:tmpl w:val="4968B03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7C547073"/>
    <w:multiLevelType w:val="hybridMultilevel"/>
    <w:tmpl w:val="565677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622466911">
    <w:abstractNumId w:val="1"/>
  </w:num>
  <w:num w:numId="2" w16cid:durableId="636226966">
    <w:abstractNumId w:val="3"/>
  </w:num>
  <w:num w:numId="3" w16cid:durableId="1622688007">
    <w:abstractNumId w:val="5"/>
  </w:num>
  <w:num w:numId="4" w16cid:durableId="564265805">
    <w:abstractNumId w:val="0"/>
  </w:num>
  <w:num w:numId="5" w16cid:durableId="1055662375">
    <w:abstractNumId w:val="4"/>
  </w:num>
  <w:num w:numId="6" w16cid:durableId="886452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CC"/>
    <w:rsid w:val="001E23F9"/>
    <w:rsid w:val="005F20CC"/>
    <w:rsid w:val="008F6A3D"/>
    <w:rsid w:val="0090651A"/>
    <w:rsid w:val="009E792E"/>
    <w:rsid w:val="00BC382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B033"/>
  <w15:chartTrackingRefBased/>
  <w15:docId w15:val="{36E69C20-B3DF-422D-8DA8-A993DE9F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0CC"/>
  </w:style>
  <w:style w:type="paragraph" w:styleId="Heading1">
    <w:name w:val="heading 1"/>
    <w:basedOn w:val="Normal"/>
    <w:next w:val="Normal"/>
    <w:link w:val="Heading1Char"/>
    <w:uiPriority w:val="9"/>
    <w:qFormat/>
    <w:rsid w:val="005F2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0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0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0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0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0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0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0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0CC"/>
    <w:rPr>
      <w:rFonts w:eastAsiaTheme="majorEastAsia" w:cstheme="majorBidi"/>
      <w:color w:val="272727" w:themeColor="text1" w:themeTint="D8"/>
    </w:rPr>
  </w:style>
  <w:style w:type="paragraph" w:styleId="Title">
    <w:name w:val="Title"/>
    <w:basedOn w:val="Normal"/>
    <w:next w:val="Normal"/>
    <w:link w:val="TitleChar"/>
    <w:uiPriority w:val="10"/>
    <w:qFormat/>
    <w:rsid w:val="005F2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0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0CC"/>
    <w:pPr>
      <w:spacing w:before="160"/>
      <w:jc w:val="center"/>
    </w:pPr>
    <w:rPr>
      <w:i/>
      <w:iCs/>
      <w:color w:val="404040" w:themeColor="text1" w:themeTint="BF"/>
    </w:rPr>
  </w:style>
  <w:style w:type="character" w:customStyle="1" w:styleId="QuoteChar">
    <w:name w:val="Quote Char"/>
    <w:basedOn w:val="DefaultParagraphFont"/>
    <w:link w:val="Quote"/>
    <w:uiPriority w:val="29"/>
    <w:rsid w:val="005F20CC"/>
    <w:rPr>
      <w:i/>
      <w:iCs/>
      <w:color w:val="404040" w:themeColor="text1" w:themeTint="BF"/>
    </w:rPr>
  </w:style>
  <w:style w:type="paragraph" w:styleId="ListParagraph">
    <w:name w:val="List Paragraph"/>
    <w:basedOn w:val="Normal"/>
    <w:uiPriority w:val="34"/>
    <w:qFormat/>
    <w:rsid w:val="005F20CC"/>
    <w:pPr>
      <w:ind w:left="720"/>
      <w:contextualSpacing/>
    </w:pPr>
  </w:style>
  <w:style w:type="character" w:styleId="IntenseEmphasis">
    <w:name w:val="Intense Emphasis"/>
    <w:basedOn w:val="DefaultParagraphFont"/>
    <w:uiPriority w:val="21"/>
    <w:qFormat/>
    <w:rsid w:val="005F20CC"/>
    <w:rPr>
      <w:i/>
      <w:iCs/>
      <w:color w:val="0F4761" w:themeColor="accent1" w:themeShade="BF"/>
    </w:rPr>
  </w:style>
  <w:style w:type="paragraph" w:styleId="IntenseQuote">
    <w:name w:val="Intense Quote"/>
    <w:basedOn w:val="Normal"/>
    <w:next w:val="Normal"/>
    <w:link w:val="IntenseQuoteChar"/>
    <w:uiPriority w:val="30"/>
    <w:qFormat/>
    <w:rsid w:val="005F2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0CC"/>
    <w:rPr>
      <w:i/>
      <w:iCs/>
      <w:color w:val="0F4761" w:themeColor="accent1" w:themeShade="BF"/>
    </w:rPr>
  </w:style>
  <w:style w:type="character" w:styleId="IntenseReference">
    <w:name w:val="Intense Reference"/>
    <w:basedOn w:val="DefaultParagraphFont"/>
    <w:uiPriority w:val="32"/>
    <w:qFormat/>
    <w:rsid w:val="005F20CC"/>
    <w:rPr>
      <w:b/>
      <w:bCs/>
      <w:smallCaps/>
      <w:color w:val="0F4761" w:themeColor="accent1" w:themeShade="BF"/>
      <w:spacing w:val="5"/>
    </w:rPr>
  </w:style>
  <w:style w:type="character" w:styleId="Hyperlink">
    <w:name w:val="Hyperlink"/>
    <w:basedOn w:val="DefaultParagraphFont"/>
    <w:uiPriority w:val="99"/>
    <w:unhideWhenUsed/>
    <w:rsid w:val="005F20CC"/>
    <w:rPr>
      <w:color w:val="467886" w:themeColor="hyperlink"/>
      <w:u w:val="single"/>
    </w:rPr>
  </w:style>
  <w:style w:type="paragraph" w:styleId="Header">
    <w:name w:val="header"/>
    <w:basedOn w:val="Normal"/>
    <w:link w:val="HeaderChar"/>
    <w:uiPriority w:val="99"/>
    <w:unhideWhenUsed/>
    <w:rsid w:val="005F20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0CC"/>
  </w:style>
  <w:style w:type="paragraph" w:styleId="Footer">
    <w:name w:val="footer"/>
    <w:basedOn w:val="Normal"/>
    <w:link w:val="FooterChar"/>
    <w:uiPriority w:val="99"/>
    <w:unhideWhenUsed/>
    <w:rsid w:val="005F20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0CC"/>
  </w:style>
  <w:style w:type="character" w:styleId="UnresolvedMention">
    <w:name w:val="Unresolved Mention"/>
    <w:basedOn w:val="DefaultParagraphFont"/>
    <w:uiPriority w:val="99"/>
    <w:semiHidden/>
    <w:unhideWhenUsed/>
    <w:rsid w:val="009E792E"/>
    <w:rPr>
      <w:color w:val="605E5C"/>
      <w:shd w:val="clear" w:color="auto" w:fill="E1DFDD"/>
    </w:rPr>
  </w:style>
  <w:style w:type="character" w:styleId="FollowedHyperlink">
    <w:name w:val="FollowedHyperlink"/>
    <w:basedOn w:val="DefaultParagraphFont"/>
    <w:uiPriority w:val="99"/>
    <w:semiHidden/>
    <w:unhideWhenUsed/>
    <w:rsid w:val="009E79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rynz.co.nz/environment/waterbodies-and-wetlands/riparian-planting/" TargetMode="External"/><Relationship Id="rId13" Type="http://schemas.openxmlformats.org/officeDocument/2006/relationships/hyperlink" Target="https://predatorfreenz.org/research/pastoral-farming-biodiversity/?srsltid=AfmBOory7iZbmYiyMp_d4WaJCK4IgO1Cg9GMppNN0lhB_FILd2ChDkb3"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dairynz.co.nz/support/farmer-led-groups/catchment-group-support/" TargetMode="External"/><Relationship Id="rId12" Type="http://schemas.openxmlformats.org/officeDocument/2006/relationships/hyperlink" Target="https://landcare.org.nz/farming-with-native-biodiversity/e-learning/" TargetMode="External"/><Relationship Id="rId17" Type="http://schemas.openxmlformats.org/officeDocument/2006/relationships/hyperlink" Target="https://ourlandandwater.nz/news/regenerative-farming-is-likely-to-increase-native-biodiversity/" TargetMode="External"/><Relationship Id="rId2" Type="http://schemas.openxmlformats.org/officeDocument/2006/relationships/styles" Target="styles.xml"/><Relationship Id="rId16" Type="http://schemas.openxmlformats.org/officeDocument/2006/relationships/hyperlink" Target="https://landcare.org.nz/farming-with-native-biodiversity/e-learnin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ndcare.org.nz/wp-content/uploads/2024/11/649e2d041995df49a0ef91cb_General-Farming-with-Biodiversity-Kete.pdf" TargetMode="External"/><Relationship Id="rId5" Type="http://schemas.openxmlformats.org/officeDocument/2006/relationships/footnotes" Target="footnotes.xml"/><Relationship Id="rId15" Type="http://schemas.openxmlformats.org/officeDocument/2006/relationships/hyperlink" Target="https://landcare.org.nz/wp-content/uploads/2024/11/649e2d041995df49a0ef91cb_General-Farming-with-Biodiversity-Kete.pdf" TargetMode="External"/><Relationship Id="rId10" Type="http://schemas.openxmlformats.org/officeDocument/2006/relationships/hyperlink" Target="https://www.dairynz.co.nz/environment/waterbodies-and-wetlands/wetland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airynz.co.nz/environment/climate/carbon-offsets/" TargetMode="External"/><Relationship Id="rId14" Type="http://schemas.openxmlformats.org/officeDocument/2006/relationships/hyperlink" Target="https://www.environmentguide.org.nz/activities/horticulture/description-of-the-impacts-to-be-managed/biodiver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817</Words>
  <Characters>4663</Characters>
  <Application>Microsoft Office Word</Application>
  <DocSecurity>0</DocSecurity>
  <Lines>38</Lines>
  <Paragraphs>10</Paragraphs>
  <ScaleCrop>false</ScaleCrop>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Susan Stokes</cp:lastModifiedBy>
  <cp:revision>3</cp:revision>
  <dcterms:created xsi:type="dcterms:W3CDTF">2024-10-02T01:46:00Z</dcterms:created>
  <dcterms:modified xsi:type="dcterms:W3CDTF">2025-07-17T23:48:00Z</dcterms:modified>
</cp:coreProperties>
</file>