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DB39" w14:textId="77777777" w:rsidR="00E7717D" w:rsidRPr="00E7717D" w:rsidRDefault="00E7717D" w:rsidP="005A2FD8">
      <w:pPr>
        <w:jc w:val="center"/>
        <w:rPr>
          <w:b/>
          <w:bCs/>
          <w:sz w:val="22"/>
          <w:szCs w:val="22"/>
        </w:rPr>
      </w:pPr>
      <w:r w:rsidRPr="00E7717D">
        <w:rPr>
          <w:b/>
          <w:bCs/>
          <w:sz w:val="22"/>
          <w:szCs w:val="22"/>
        </w:rPr>
        <w:t>Commercial Vegetable Production in New Zealand</w:t>
      </w:r>
    </w:p>
    <w:p w14:paraId="32CC1407" w14:textId="77777777" w:rsidR="00E7717D" w:rsidRPr="00E7717D" w:rsidRDefault="00E7717D" w:rsidP="00153A82">
      <w:pPr>
        <w:spacing w:after="0"/>
        <w:rPr>
          <w:sz w:val="22"/>
          <w:szCs w:val="22"/>
        </w:rPr>
      </w:pPr>
      <w:r w:rsidRPr="00E7717D">
        <w:rPr>
          <w:sz w:val="22"/>
          <w:szCs w:val="22"/>
        </w:rPr>
        <w:t>This resource aims to provide a comprehensive range of materials and activities on the commercial production of key vegetables in New Zealand. It is designed for students studying agriculture, horticultural science, and agribusiness across multiple educational levels.</w:t>
      </w:r>
    </w:p>
    <w:p w14:paraId="65A1687D" w14:textId="77777777" w:rsidR="00AE4077" w:rsidRDefault="00AE4077" w:rsidP="00153A82">
      <w:pPr>
        <w:spacing w:after="0"/>
        <w:rPr>
          <w:b/>
          <w:bCs/>
          <w:sz w:val="22"/>
          <w:szCs w:val="22"/>
        </w:rPr>
      </w:pPr>
    </w:p>
    <w:p w14:paraId="5A292B94" w14:textId="66019441" w:rsidR="00E7717D" w:rsidRPr="00E7717D" w:rsidRDefault="00E7717D" w:rsidP="00153A82">
      <w:pPr>
        <w:spacing w:after="0"/>
        <w:rPr>
          <w:b/>
          <w:bCs/>
          <w:sz w:val="22"/>
          <w:szCs w:val="22"/>
        </w:rPr>
      </w:pPr>
      <w:r w:rsidRPr="00E7717D">
        <w:rPr>
          <w:b/>
          <w:bCs/>
          <w:sz w:val="22"/>
          <w:szCs w:val="22"/>
        </w:rPr>
        <w:t>Purpose</w:t>
      </w:r>
    </w:p>
    <w:p w14:paraId="287CB7FA" w14:textId="1529A6EC" w:rsidR="00B0148D" w:rsidRDefault="00B0148D" w:rsidP="00153A82">
      <w:pPr>
        <w:spacing w:after="0"/>
        <w:rPr>
          <w:sz w:val="22"/>
          <w:szCs w:val="22"/>
        </w:rPr>
      </w:pPr>
      <w:r w:rsidRPr="00B0148D">
        <w:rPr>
          <w:sz w:val="22"/>
          <w:szCs w:val="22"/>
        </w:rPr>
        <w:t xml:space="preserve">To give students insight into commercial vegetable production in New Zealand, including its history, production systems, challenges, and future opportunities. To ensure the resource does not become quickly outdated, the information provided will remain general rather than highly specific. Links to </w:t>
      </w:r>
      <w:r w:rsidRPr="00CC5C81">
        <w:rPr>
          <w:sz w:val="22"/>
          <w:szCs w:val="22"/>
        </w:rPr>
        <w:t>Fresh Facts and the SOPI (Situation and Outlook for Primary Industries)</w:t>
      </w:r>
      <w:r w:rsidRPr="00B0148D">
        <w:rPr>
          <w:sz w:val="22"/>
          <w:szCs w:val="22"/>
        </w:rPr>
        <w:t xml:space="preserve"> report </w:t>
      </w:r>
      <w:r>
        <w:rPr>
          <w:sz w:val="22"/>
          <w:szCs w:val="22"/>
        </w:rPr>
        <w:t xml:space="preserve">and other relevant resources </w:t>
      </w:r>
      <w:r w:rsidRPr="00B0148D">
        <w:rPr>
          <w:sz w:val="22"/>
          <w:szCs w:val="22"/>
        </w:rPr>
        <w:t>will be included to allow access to current and detailed data.</w:t>
      </w:r>
    </w:p>
    <w:p w14:paraId="3571F7EE" w14:textId="77777777" w:rsidR="00AE4077" w:rsidRDefault="00AE4077" w:rsidP="00153A82">
      <w:pPr>
        <w:spacing w:after="0"/>
        <w:rPr>
          <w:b/>
          <w:bCs/>
          <w:sz w:val="22"/>
          <w:szCs w:val="22"/>
        </w:rPr>
      </w:pPr>
    </w:p>
    <w:p w14:paraId="7DA2A2D4" w14:textId="7C326C4E" w:rsidR="00E7717D" w:rsidRPr="00E7717D" w:rsidRDefault="00E7717D" w:rsidP="00153A82">
      <w:pPr>
        <w:spacing w:after="0"/>
        <w:rPr>
          <w:b/>
          <w:bCs/>
          <w:sz w:val="22"/>
          <w:szCs w:val="22"/>
        </w:rPr>
      </w:pPr>
      <w:r w:rsidRPr="00E7717D">
        <w:rPr>
          <w:b/>
          <w:bCs/>
          <w:sz w:val="22"/>
          <w:szCs w:val="22"/>
        </w:rPr>
        <w:t xml:space="preserve">Content </w:t>
      </w:r>
      <w:r w:rsidR="009C6123">
        <w:rPr>
          <w:b/>
          <w:bCs/>
          <w:sz w:val="22"/>
          <w:szCs w:val="22"/>
        </w:rPr>
        <w:t>o</w:t>
      </w:r>
      <w:r w:rsidRPr="00E7717D">
        <w:rPr>
          <w:b/>
          <w:bCs/>
          <w:sz w:val="22"/>
          <w:szCs w:val="22"/>
        </w:rPr>
        <w:t>verview</w:t>
      </w:r>
    </w:p>
    <w:p w14:paraId="634DAC8E" w14:textId="3C27EC1D" w:rsidR="00E7717D" w:rsidRPr="00E7717D" w:rsidRDefault="00E7717D" w:rsidP="00153A82">
      <w:pPr>
        <w:pStyle w:val="ListParagraph"/>
        <w:numPr>
          <w:ilvl w:val="0"/>
          <w:numId w:val="12"/>
        </w:numPr>
        <w:spacing w:after="0"/>
        <w:rPr>
          <w:b/>
          <w:bCs/>
          <w:sz w:val="22"/>
          <w:szCs w:val="22"/>
        </w:rPr>
      </w:pPr>
      <w:r w:rsidRPr="00E7717D">
        <w:rPr>
          <w:b/>
          <w:bCs/>
          <w:sz w:val="22"/>
          <w:szCs w:val="22"/>
        </w:rPr>
        <w:t>A brief history of vegetable production in New Zealand</w:t>
      </w:r>
    </w:p>
    <w:p w14:paraId="35E1A212" w14:textId="77777777" w:rsidR="00E7717D" w:rsidRPr="00E7717D" w:rsidRDefault="00E7717D" w:rsidP="00153A82">
      <w:pPr>
        <w:numPr>
          <w:ilvl w:val="0"/>
          <w:numId w:val="3"/>
        </w:numPr>
        <w:spacing w:after="0"/>
        <w:rPr>
          <w:sz w:val="22"/>
          <w:szCs w:val="22"/>
        </w:rPr>
      </w:pPr>
      <w:r w:rsidRPr="00E7717D">
        <w:rPr>
          <w:sz w:val="22"/>
          <w:szCs w:val="22"/>
        </w:rPr>
        <w:t>Development of early market gardening</w:t>
      </w:r>
    </w:p>
    <w:p w14:paraId="2C136841" w14:textId="77777777" w:rsidR="00E7717D" w:rsidRPr="00E7717D" w:rsidRDefault="00E7717D" w:rsidP="00153A82">
      <w:pPr>
        <w:numPr>
          <w:ilvl w:val="0"/>
          <w:numId w:val="3"/>
        </w:numPr>
        <w:spacing w:after="0"/>
        <w:rPr>
          <w:sz w:val="22"/>
          <w:szCs w:val="22"/>
        </w:rPr>
      </w:pPr>
      <w:r w:rsidRPr="00E7717D">
        <w:rPr>
          <w:sz w:val="22"/>
          <w:szCs w:val="22"/>
        </w:rPr>
        <w:t>Growth of commercial production</w:t>
      </w:r>
    </w:p>
    <w:p w14:paraId="7F9345AC" w14:textId="3D209634" w:rsidR="00E7717D" w:rsidRPr="00E7717D" w:rsidRDefault="00E7717D" w:rsidP="00153A82">
      <w:pPr>
        <w:numPr>
          <w:ilvl w:val="0"/>
          <w:numId w:val="3"/>
        </w:numPr>
        <w:spacing w:after="0"/>
        <w:rPr>
          <w:sz w:val="22"/>
          <w:szCs w:val="22"/>
        </w:rPr>
      </w:pPr>
      <w:r w:rsidRPr="00E7717D">
        <w:rPr>
          <w:sz w:val="22"/>
          <w:szCs w:val="22"/>
        </w:rPr>
        <w:t>Key regions and their specialisation</w:t>
      </w:r>
      <w:r w:rsidR="002051A2">
        <w:rPr>
          <w:sz w:val="22"/>
          <w:szCs w:val="22"/>
        </w:rPr>
        <w:t xml:space="preserve"> (</w:t>
      </w:r>
      <w:r w:rsidR="002C2DD9">
        <w:rPr>
          <w:sz w:val="22"/>
          <w:szCs w:val="22"/>
        </w:rPr>
        <w:t xml:space="preserve">New Zealand </w:t>
      </w:r>
      <w:r w:rsidR="002051A2">
        <w:rPr>
          <w:sz w:val="22"/>
          <w:szCs w:val="22"/>
        </w:rPr>
        <w:t>Map)</w:t>
      </w:r>
    </w:p>
    <w:p w14:paraId="0EB0E67B" w14:textId="77777777" w:rsidR="00AE4077" w:rsidRDefault="00AE4077" w:rsidP="00AE4077">
      <w:pPr>
        <w:pStyle w:val="ListParagraph"/>
        <w:spacing w:after="0"/>
        <w:ind w:left="360"/>
        <w:rPr>
          <w:b/>
          <w:bCs/>
          <w:sz w:val="22"/>
          <w:szCs w:val="22"/>
        </w:rPr>
      </w:pPr>
    </w:p>
    <w:p w14:paraId="1AF0D8B7" w14:textId="70412838" w:rsidR="00E7717D" w:rsidRPr="00E7717D" w:rsidRDefault="00E7717D" w:rsidP="00153A82">
      <w:pPr>
        <w:pStyle w:val="ListParagraph"/>
        <w:numPr>
          <w:ilvl w:val="0"/>
          <w:numId w:val="12"/>
        </w:numPr>
        <w:spacing w:after="0"/>
        <w:rPr>
          <w:b/>
          <w:bCs/>
          <w:sz w:val="22"/>
          <w:szCs w:val="22"/>
        </w:rPr>
      </w:pPr>
      <w:r w:rsidRPr="00E7717D">
        <w:rPr>
          <w:b/>
          <w:bCs/>
          <w:sz w:val="22"/>
          <w:szCs w:val="22"/>
        </w:rPr>
        <w:t>Basic principles of vegetable production</w:t>
      </w:r>
    </w:p>
    <w:p w14:paraId="595BED41" w14:textId="7FDE6B41" w:rsidR="009C6123" w:rsidRDefault="009C6123" w:rsidP="00153A82">
      <w:pPr>
        <w:numPr>
          <w:ilvl w:val="0"/>
          <w:numId w:val="4"/>
        </w:numPr>
        <w:spacing w:after="0"/>
        <w:rPr>
          <w:sz w:val="22"/>
          <w:szCs w:val="22"/>
        </w:rPr>
      </w:pPr>
      <w:r>
        <w:rPr>
          <w:sz w:val="22"/>
          <w:szCs w:val="22"/>
        </w:rPr>
        <w:t>Crop categories – annual- short term, long term, indoor, outdoor</w:t>
      </w:r>
    </w:p>
    <w:p w14:paraId="24B6B2DC" w14:textId="116E8E76" w:rsidR="00E7717D" w:rsidRPr="00E7717D" w:rsidRDefault="00E7717D" w:rsidP="00153A82">
      <w:pPr>
        <w:numPr>
          <w:ilvl w:val="0"/>
          <w:numId w:val="4"/>
        </w:numPr>
        <w:spacing w:after="0"/>
        <w:rPr>
          <w:sz w:val="22"/>
          <w:szCs w:val="22"/>
        </w:rPr>
      </w:pPr>
      <w:r w:rsidRPr="00E7717D">
        <w:rPr>
          <w:sz w:val="22"/>
          <w:szCs w:val="22"/>
        </w:rPr>
        <w:t>Soil preparation and fertility management</w:t>
      </w:r>
    </w:p>
    <w:p w14:paraId="0FF85540" w14:textId="77777777" w:rsidR="00E7717D" w:rsidRPr="00E7717D" w:rsidRDefault="00E7717D" w:rsidP="00153A82">
      <w:pPr>
        <w:numPr>
          <w:ilvl w:val="0"/>
          <w:numId w:val="4"/>
        </w:numPr>
        <w:spacing w:after="0"/>
        <w:rPr>
          <w:sz w:val="22"/>
          <w:szCs w:val="22"/>
        </w:rPr>
      </w:pPr>
      <w:r w:rsidRPr="00E7717D">
        <w:rPr>
          <w:sz w:val="22"/>
          <w:szCs w:val="22"/>
        </w:rPr>
        <w:t>Crop rotation and sustainable practices</w:t>
      </w:r>
    </w:p>
    <w:p w14:paraId="44EB3BFC" w14:textId="77777777" w:rsidR="00E7717D" w:rsidRPr="00E7717D" w:rsidRDefault="00E7717D" w:rsidP="00153A82">
      <w:pPr>
        <w:numPr>
          <w:ilvl w:val="0"/>
          <w:numId w:val="4"/>
        </w:numPr>
        <w:spacing w:after="0"/>
        <w:rPr>
          <w:sz w:val="22"/>
          <w:szCs w:val="22"/>
        </w:rPr>
      </w:pPr>
      <w:r w:rsidRPr="00E7717D">
        <w:rPr>
          <w:sz w:val="22"/>
          <w:szCs w:val="22"/>
        </w:rPr>
        <w:t>Irrigation and water management</w:t>
      </w:r>
    </w:p>
    <w:p w14:paraId="0F69142F" w14:textId="77777777" w:rsidR="00E7717D" w:rsidRPr="00E7717D" w:rsidRDefault="00E7717D" w:rsidP="00153A82">
      <w:pPr>
        <w:numPr>
          <w:ilvl w:val="0"/>
          <w:numId w:val="4"/>
        </w:numPr>
        <w:spacing w:after="0"/>
        <w:rPr>
          <w:sz w:val="22"/>
          <w:szCs w:val="22"/>
        </w:rPr>
      </w:pPr>
      <w:r w:rsidRPr="00E7717D">
        <w:rPr>
          <w:sz w:val="22"/>
          <w:szCs w:val="22"/>
        </w:rPr>
        <w:t>Plant nutrition</w:t>
      </w:r>
    </w:p>
    <w:p w14:paraId="4D37F630" w14:textId="77777777" w:rsidR="00E7717D" w:rsidRPr="00E7717D" w:rsidRDefault="00E7717D" w:rsidP="00153A82">
      <w:pPr>
        <w:numPr>
          <w:ilvl w:val="0"/>
          <w:numId w:val="4"/>
        </w:numPr>
        <w:spacing w:after="0"/>
        <w:rPr>
          <w:sz w:val="22"/>
          <w:szCs w:val="22"/>
        </w:rPr>
      </w:pPr>
      <w:r w:rsidRPr="00E7717D">
        <w:rPr>
          <w:sz w:val="22"/>
          <w:szCs w:val="22"/>
        </w:rPr>
        <w:t>Pest and disease management</w:t>
      </w:r>
    </w:p>
    <w:p w14:paraId="76EC623B" w14:textId="77777777" w:rsidR="00E7717D" w:rsidRPr="00E7717D" w:rsidRDefault="00E7717D" w:rsidP="00153A82">
      <w:pPr>
        <w:numPr>
          <w:ilvl w:val="0"/>
          <w:numId w:val="4"/>
        </w:numPr>
        <w:spacing w:after="0"/>
        <w:rPr>
          <w:sz w:val="22"/>
          <w:szCs w:val="22"/>
        </w:rPr>
      </w:pPr>
      <w:r w:rsidRPr="00E7717D">
        <w:rPr>
          <w:sz w:val="22"/>
          <w:szCs w:val="22"/>
        </w:rPr>
        <w:t>Harvesting and post-harvest handling</w:t>
      </w:r>
    </w:p>
    <w:p w14:paraId="5193E165" w14:textId="77777777" w:rsidR="00AE4077" w:rsidRDefault="00AE4077" w:rsidP="00AE4077">
      <w:pPr>
        <w:pStyle w:val="ListParagraph"/>
        <w:spacing w:after="0"/>
        <w:ind w:left="360"/>
        <w:rPr>
          <w:b/>
          <w:bCs/>
          <w:sz w:val="22"/>
          <w:szCs w:val="22"/>
        </w:rPr>
      </w:pPr>
    </w:p>
    <w:p w14:paraId="6581669F" w14:textId="3386B328" w:rsidR="00E7717D" w:rsidRPr="00E7717D" w:rsidRDefault="00E7717D" w:rsidP="00153A82">
      <w:pPr>
        <w:pStyle w:val="ListParagraph"/>
        <w:numPr>
          <w:ilvl w:val="0"/>
          <w:numId w:val="12"/>
        </w:numPr>
        <w:spacing w:after="0"/>
        <w:rPr>
          <w:b/>
          <w:bCs/>
          <w:sz w:val="22"/>
          <w:szCs w:val="22"/>
        </w:rPr>
      </w:pPr>
      <w:r w:rsidRPr="00E7717D">
        <w:rPr>
          <w:b/>
          <w:bCs/>
          <w:sz w:val="22"/>
          <w:szCs w:val="22"/>
        </w:rPr>
        <w:t xml:space="preserve">Classification of </w:t>
      </w:r>
      <w:r>
        <w:rPr>
          <w:b/>
          <w:bCs/>
          <w:sz w:val="22"/>
          <w:szCs w:val="22"/>
        </w:rPr>
        <w:t>v</w:t>
      </w:r>
      <w:r w:rsidRPr="00E7717D">
        <w:rPr>
          <w:b/>
          <w:bCs/>
          <w:sz w:val="22"/>
          <w:szCs w:val="22"/>
        </w:rPr>
        <w:t>egetables</w:t>
      </w:r>
    </w:p>
    <w:p w14:paraId="304ABEE6" w14:textId="77777777" w:rsidR="00E7717D" w:rsidRPr="00E7717D" w:rsidRDefault="00E7717D" w:rsidP="00153A82">
      <w:pPr>
        <w:numPr>
          <w:ilvl w:val="0"/>
          <w:numId w:val="5"/>
        </w:numPr>
        <w:spacing w:after="0"/>
        <w:rPr>
          <w:sz w:val="22"/>
          <w:szCs w:val="22"/>
        </w:rPr>
      </w:pPr>
      <w:r w:rsidRPr="00E7717D">
        <w:rPr>
          <w:sz w:val="22"/>
          <w:szCs w:val="22"/>
        </w:rPr>
        <w:t>Classification by plant part (roots, stems, leaves, flowers, fruits, seeds)</w:t>
      </w:r>
    </w:p>
    <w:p w14:paraId="3E8A4EED" w14:textId="77777777" w:rsidR="00E7717D" w:rsidRPr="00E7717D" w:rsidRDefault="00E7717D" w:rsidP="00153A82">
      <w:pPr>
        <w:numPr>
          <w:ilvl w:val="0"/>
          <w:numId w:val="5"/>
        </w:numPr>
        <w:spacing w:after="0"/>
        <w:rPr>
          <w:sz w:val="22"/>
          <w:szCs w:val="22"/>
        </w:rPr>
      </w:pPr>
      <w:r w:rsidRPr="00E7717D">
        <w:rPr>
          <w:sz w:val="22"/>
          <w:szCs w:val="22"/>
        </w:rPr>
        <w:t>Links to plant structure and function</w:t>
      </w:r>
    </w:p>
    <w:p w14:paraId="33263C83" w14:textId="77777777" w:rsidR="00AE4077" w:rsidRDefault="00AE4077" w:rsidP="00AE4077">
      <w:pPr>
        <w:pStyle w:val="ListParagraph"/>
        <w:spacing w:after="0"/>
        <w:ind w:left="360"/>
        <w:rPr>
          <w:b/>
          <w:bCs/>
          <w:sz w:val="22"/>
          <w:szCs w:val="22"/>
        </w:rPr>
      </w:pPr>
    </w:p>
    <w:p w14:paraId="72B771A8" w14:textId="313AADB1" w:rsidR="00E7717D" w:rsidRPr="00E7717D" w:rsidRDefault="00E7717D" w:rsidP="00153A82">
      <w:pPr>
        <w:pStyle w:val="ListParagraph"/>
        <w:numPr>
          <w:ilvl w:val="0"/>
          <w:numId w:val="12"/>
        </w:numPr>
        <w:spacing w:after="0"/>
        <w:rPr>
          <w:b/>
          <w:bCs/>
          <w:sz w:val="22"/>
          <w:szCs w:val="22"/>
        </w:rPr>
      </w:pPr>
      <w:r w:rsidRPr="00E7717D">
        <w:rPr>
          <w:b/>
          <w:bCs/>
          <w:sz w:val="22"/>
          <w:szCs w:val="22"/>
        </w:rPr>
        <w:t>Case studies of selected vegetables</w:t>
      </w:r>
    </w:p>
    <w:p w14:paraId="02903A76" w14:textId="77777777" w:rsidR="00E7717D" w:rsidRPr="00E7717D" w:rsidRDefault="00E7717D" w:rsidP="00153A82">
      <w:pPr>
        <w:numPr>
          <w:ilvl w:val="0"/>
          <w:numId w:val="6"/>
        </w:numPr>
        <w:spacing w:after="0"/>
        <w:rPr>
          <w:sz w:val="22"/>
          <w:szCs w:val="22"/>
        </w:rPr>
      </w:pPr>
      <w:r w:rsidRPr="00E7717D">
        <w:rPr>
          <w:sz w:val="22"/>
          <w:szCs w:val="22"/>
        </w:rPr>
        <w:t>Basic history and development of selected crops</w:t>
      </w:r>
    </w:p>
    <w:p w14:paraId="721F813A" w14:textId="77777777" w:rsidR="00E7717D" w:rsidRPr="00E7717D" w:rsidRDefault="00E7717D" w:rsidP="00153A82">
      <w:pPr>
        <w:numPr>
          <w:ilvl w:val="0"/>
          <w:numId w:val="6"/>
        </w:numPr>
        <w:spacing w:after="0"/>
        <w:rPr>
          <w:sz w:val="22"/>
          <w:szCs w:val="22"/>
        </w:rPr>
      </w:pPr>
      <w:r w:rsidRPr="00E7717D">
        <w:rPr>
          <w:sz w:val="22"/>
          <w:szCs w:val="22"/>
        </w:rPr>
        <w:t>Production regions in New Zealand</w:t>
      </w:r>
    </w:p>
    <w:p w14:paraId="3DAD8F66" w14:textId="77777777" w:rsidR="00E7717D" w:rsidRPr="00E7717D" w:rsidRDefault="00E7717D" w:rsidP="00153A82">
      <w:pPr>
        <w:numPr>
          <w:ilvl w:val="0"/>
          <w:numId w:val="6"/>
        </w:numPr>
        <w:spacing w:after="0"/>
        <w:rPr>
          <w:sz w:val="22"/>
          <w:szCs w:val="22"/>
        </w:rPr>
      </w:pPr>
      <w:r w:rsidRPr="00E7717D">
        <w:rPr>
          <w:sz w:val="22"/>
          <w:szCs w:val="22"/>
        </w:rPr>
        <w:t>Domestic and export importance</w:t>
      </w:r>
    </w:p>
    <w:p w14:paraId="46631A3D" w14:textId="7E2266AD" w:rsidR="00E7717D" w:rsidRPr="00153A82" w:rsidRDefault="00E7717D" w:rsidP="00153A82">
      <w:pPr>
        <w:pStyle w:val="ListParagraph"/>
        <w:numPr>
          <w:ilvl w:val="0"/>
          <w:numId w:val="15"/>
        </w:numPr>
        <w:spacing w:after="0"/>
        <w:rPr>
          <w:sz w:val="22"/>
          <w:szCs w:val="22"/>
        </w:rPr>
      </w:pPr>
      <w:r w:rsidRPr="00153A82">
        <w:rPr>
          <w:sz w:val="22"/>
          <w:szCs w:val="22"/>
        </w:rPr>
        <w:t>Calendar of operations</w:t>
      </w:r>
    </w:p>
    <w:p w14:paraId="62F27C5C" w14:textId="77777777" w:rsidR="00E7717D" w:rsidRPr="00E7717D" w:rsidRDefault="00E7717D" w:rsidP="00153A82">
      <w:pPr>
        <w:numPr>
          <w:ilvl w:val="0"/>
          <w:numId w:val="7"/>
        </w:numPr>
        <w:tabs>
          <w:tab w:val="num" w:pos="720"/>
        </w:tabs>
        <w:spacing w:after="0"/>
        <w:rPr>
          <w:sz w:val="22"/>
          <w:szCs w:val="22"/>
        </w:rPr>
      </w:pPr>
      <w:r w:rsidRPr="00E7717D">
        <w:rPr>
          <w:sz w:val="22"/>
          <w:szCs w:val="22"/>
        </w:rPr>
        <w:t>Site selection</w:t>
      </w:r>
    </w:p>
    <w:p w14:paraId="0B99CC56" w14:textId="77777777" w:rsidR="00E7717D" w:rsidRPr="00E7717D" w:rsidRDefault="00E7717D" w:rsidP="00153A82">
      <w:pPr>
        <w:numPr>
          <w:ilvl w:val="0"/>
          <w:numId w:val="7"/>
        </w:numPr>
        <w:tabs>
          <w:tab w:val="num" w:pos="720"/>
        </w:tabs>
        <w:spacing w:after="0"/>
        <w:rPr>
          <w:sz w:val="22"/>
          <w:szCs w:val="22"/>
        </w:rPr>
      </w:pPr>
      <w:r w:rsidRPr="00E7717D">
        <w:rPr>
          <w:sz w:val="22"/>
          <w:szCs w:val="22"/>
        </w:rPr>
        <w:t>Soil testing and preparation</w:t>
      </w:r>
    </w:p>
    <w:p w14:paraId="2640BCD6" w14:textId="77777777" w:rsidR="00E7717D" w:rsidRPr="00E7717D" w:rsidRDefault="00E7717D" w:rsidP="00153A82">
      <w:pPr>
        <w:numPr>
          <w:ilvl w:val="0"/>
          <w:numId w:val="7"/>
        </w:numPr>
        <w:tabs>
          <w:tab w:val="num" w:pos="720"/>
        </w:tabs>
        <w:spacing w:after="0"/>
        <w:rPr>
          <w:sz w:val="22"/>
          <w:szCs w:val="22"/>
        </w:rPr>
      </w:pPr>
      <w:r w:rsidRPr="00E7717D">
        <w:rPr>
          <w:sz w:val="22"/>
          <w:szCs w:val="22"/>
        </w:rPr>
        <w:t>Planting schedules</w:t>
      </w:r>
    </w:p>
    <w:p w14:paraId="1C991D0F" w14:textId="77777777" w:rsidR="00E7717D" w:rsidRPr="00E7717D" w:rsidRDefault="00E7717D" w:rsidP="00153A82">
      <w:pPr>
        <w:numPr>
          <w:ilvl w:val="0"/>
          <w:numId w:val="7"/>
        </w:numPr>
        <w:tabs>
          <w:tab w:val="num" w:pos="720"/>
        </w:tabs>
        <w:spacing w:after="0"/>
        <w:rPr>
          <w:sz w:val="22"/>
          <w:szCs w:val="22"/>
        </w:rPr>
      </w:pPr>
      <w:r w:rsidRPr="00E7717D">
        <w:rPr>
          <w:sz w:val="22"/>
          <w:szCs w:val="22"/>
        </w:rPr>
        <w:t>Irrigation and crop management</w:t>
      </w:r>
    </w:p>
    <w:p w14:paraId="38FC8E95" w14:textId="77777777" w:rsidR="00E7717D" w:rsidRPr="00E7717D" w:rsidRDefault="00E7717D" w:rsidP="00153A82">
      <w:pPr>
        <w:numPr>
          <w:ilvl w:val="0"/>
          <w:numId w:val="7"/>
        </w:numPr>
        <w:tabs>
          <w:tab w:val="num" w:pos="720"/>
        </w:tabs>
        <w:spacing w:after="0"/>
        <w:rPr>
          <w:sz w:val="22"/>
          <w:szCs w:val="22"/>
        </w:rPr>
      </w:pPr>
      <w:r w:rsidRPr="00E7717D">
        <w:rPr>
          <w:sz w:val="22"/>
          <w:szCs w:val="22"/>
        </w:rPr>
        <w:t>Harvest timing</w:t>
      </w:r>
    </w:p>
    <w:p w14:paraId="4BF6C491" w14:textId="77777777" w:rsidR="00E7717D" w:rsidRPr="00E7717D" w:rsidRDefault="00E7717D" w:rsidP="00153A82">
      <w:pPr>
        <w:numPr>
          <w:ilvl w:val="0"/>
          <w:numId w:val="7"/>
        </w:numPr>
        <w:tabs>
          <w:tab w:val="num" w:pos="720"/>
        </w:tabs>
        <w:spacing w:after="0"/>
        <w:rPr>
          <w:sz w:val="22"/>
          <w:szCs w:val="22"/>
        </w:rPr>
      </w:pPr>
      <w:r w:rsidRPr="00E7717D">
        <w:rPr>
          <w:sz w:val="22"/>
          <w:szCs w:val="22"/>
        </w:rPr>
        <w:t>Export and domestic supply chains</w:t>
      </w:r>
    </w:p>
    <w:p w14:paraId="6394F774" w14:textId="77777777" w:rsidR="00E7717D" w:rsidRDefault="00E7717D" w:rsidP="00153A82">
      <w:pPr>
        <w:spacing w:after="0"/>
        <w:ind w:left="360"/>
        <w:rPr>
          <w:sz w:val="22"/>
          <w:szCs w:val="22"/>
        </w:rPr>
      </w:pPr>
      <w:r w:rsidRPr="00E7717D">
        <w:rPr>
          <w:sz w:val="22"/>
          <w:szCs w:val="22"/>
        </w:rPr>
        <w:t>This section can be supported with photos and videos of the production process to enhance student understanding.</w:t>
      </w:r>
    </w:p>
    <w:p w14:paraId="297DD1B8" w14:textId="37A0FA1A" w:rsidR="00E7717D" w:rsidRPr="00153A82" w:rsidRDefault="00E7717D" w:rsidP="00153A82">
      <w:pPr>
        <w:pStyle w:val="ListParagraph"/>
        <w:numPr>
          <w:ilvl w:val="0"/>
          <w:numId w:val="14"/>
        </w:numPr>
        <w:spacing w:after="0"/>
        <w:rPr>
          <w:sz w:val="22"/>
          <w:szCs w:val="22"/>
        </w:rPr>
      </w:pPr>
      <w:r w:rsidRPr="00153A82">
        <w:rPr>
          <w:sz w:val="22"/>
          <w:szCs w:val="22"/>
        </w:rPr>
        <w:lastRenderedPageBreak/>
        <w:t xml:space="preserve">Technology in vegetable production </w:t>
      </w:r>
    </w:p>
    <w:p w14:paraId="5AE35111" w14:textId="77777777" w:rsidR="00E7717D" w:rsidRPr="00E7717D" w:rsidRDefault="00E7717D" w:rsidP="00153A82">
      <w:pPr>
        <w:numPr>
          <w:ilvl w:val="0"/>
          <w:numId w:val="8"/>
        </w:numPr>
        <w:tabs>
          <w:tab w:val="num" w:pos="720"/>
        </w:tabs>
        <w:spacing w:after="0"/>
        <w:rPr>
          <w:sz w:val="22"/>
          <w:szCs w:val="22"/>
        </w:rPr>
      </w:pPr>
      <w:r w:rsidRPr="00E7717D">
        <w:rPr>
          <w:sz w:val="22"/>
          <w:szCs w:val="22"/>
        </w:rPr>
        <w:t>Precision agriculture</w:t>
      </w:r>
    </w:p>
    <w:p w14:paraId="5DA9CF1E" w14:textId="77777777" w:rsidR="00E7717D" w:rsidRPr="00E7717D" w:rsidRDefault="00E7717D" w:rsidP="00153A82">
      <w:pPr>
        <w:numPr>
          <w:ilvl w:val="0"/>
          <w:numId w:val="8"/>
        </w:numPr>
        <w:spacing w:after="0"/>
        <w:rPr>
          <w:sz w:val="22"/>
          <w:szCs w:val="22"/>
        </w:rPr>
      </w:pPr>
      <w:r w:rsidRPr="00E7717D">
        <w:rPr>
          <w:sz w:val="22"/>
          <w:szCs w:val="22"/>
        </w:rPr>
        <w:t>GPS-guided machinery</w:t>
      </w:r>
    </w:p>
    <w:p w14:paraId="567B98D9" w14:textId="77777777" w:rsidR="00E7717D" w:rsidRPr="00E7717D" w:rsidRDefault="00E7717D" w:rsidP="00153A82">
      <w:pPr>
        <w:numPr>
          <w:ilvl w:val="0"/>
          <w:numId w:val="8"/>
        </w:numPr>
        <w:spacing w:after="0"/>
        <w:rPr>
          <w:sz w:val="22"/>
          <w:szCs w:val="22"/>
        </w:rPr>
      </w:pPr>
      <w:r w:rsidRPr="00E7717D">
        <w:rPr>
          <w:sz w:val="22"/>
          <w:szCs w:val="22"/>
        </w:rPr>
        <w:t>Automated planting and harvesting systems</w:t>
      </w:r>
    </w:p>
    <w:p w14:paraId="5EA3ACB3" w14:textId="77777777" w:rsidR="00E7717D" w:rsidRPr="00E7717D" w:rsidRDefault="00E7717D" w:rsidP="00153A82">
      <w:pPr>
        <w:numPr>
          <w:ilvl w:val="0"/>
          <w:numId w:val="8"/>
        </w:numPr>
        <w:spacing w:after="0"/>
        <w:rPr>
          <w:sz w:val="22"/>
          <w:szCs w:val="22"/>
        </w:rPr>
      </w:pPr>
      <w:r w:rsidRPr="00E7717D">
        <w:rPr>
          <w:sz w:val="22"/>
          <w:szCs w:val="22"/>
        </w:rPr>
        <w:t>Irrigation technology</w:t>
      </w:r>
    </w:p>
    <w:p w14:paraId="48253022" w14:textId="77777777" w:rsidR="00E7717D" w:rsidRPr="00E7717D" w:rsidRDefault="00E7717D" w:rsidP="00153A82">
      <w:pPr>
        <w:numPr>
          <w:ilvl w:val="0"/>
          <w:numId w:val="8"/>
        </w:numPr>
        <w:spacing w:after="0"/>
        <w:rPr>
          <w:sz w:val="22"/>
          <w:szCs w:val="22"/>
        </w:rPr>
      </w:pPr>
      <w:r w:rsidRPr="00E7717D">
        <w:rPr>
          <w:sz w:val="22"/>
          <w:szCs w:val="22"/>
        </w:rPr>
        <w:t>Storage and grading systems</w:t>
      </w:r>
    </w:p>
    <w:p w14:paraId="55B471C6" w14:textId="498D9815" w:rsidR="00E7717D" w:rsidRPr="00153A82" w:rsidRDefault="00E7717D" w:rsidP="00153A82">
      <w:pPr>
        <w:pStyle w:val="ListParagraph"/>
        <w:numPr>
          <w:ilvl w:val="0"/>
          <w:numId w:val="14"/>
        </w:numPr>
        <w:spacing w:after="0"/>
        <w:rPr>
          <w:sz w:val="22"/>
          <w:szCs w:val="22"/>
        </w:rPr>
      </w:pPr>
      <w:r w:rsidRPr="00153A82">
        <w:rPr>
          <w:sz w:val="22"/>
          <w:szCs w:val="22"/>
        </w:rPr>
        <w:t>Current challenges facing commercial vegetable production</w:t>
      </w:r>
    </w:p>
    <w:p w14:paraId="067DA894" w14:textId="77777777" w:rsidR="00E7717D" w:rsidRPr="00E7717D" w:rsidRDefault="00E7717D" w:rsidP="00153A82">
      <w:pPr>
        <w:numPr>
          <w:ilvl w:val="0"/>
          <w:numId w:val="9"/>
        </w:numPr>
        <w:tabs>
          <w:tab w:val="num" w:pos="720"/>
        </w:tabs>
        <w:spacing w:after="0"/>
        <w:rPr>
          <w:sz w:val="22"/>
          <w:szCs w:val="22"/>
        </w:rPr>
      </w:pPr>
      <w:r w:rsidRPr="00E7717D">
        <w:rPr>
          <w:sz w:val="22"/>
          <w:szCs w:val="22"/>
        </w:rPr>
        <w:t>Limited availability of suitable land</w:t>
      </w:r>
    </w:p>
    <w:p w14:paraId="1DB8DB9B" w14:textId="77777777" w:rsidR="00E7717D" w:rsidRPr="00E7717D" w:rsidRDefault="00E7717D" w:rsidP="00153A82">
      <w:pPr>
        <w:numPr>
          <w:ilvl w:val="0"/>
          <w:numId w:val="9"/>
        </w:numPr>
        <w:tabs>
          <w:tab w:val="num" w:pos="720"/>
        </w:tabs>
        <w:spacing w:after="0"/>
        <w:rPr>
          <w:sz w:val="22"/>
          <w:szCs w:val="22"/>
        </w:rPr>
      </w:pPr>
      <w:r w:rsidRPr="00E7717D">
        <w:rPr>
          <w:sz w:val="22"/>
          <w:szCs w:val="22"/>
        </w:rPr>
        <w:t>Water access and allocation</w:t>
      </w:r>
    </w:p>
    <w:p w14:paraId="57CD98BB" w14:textId="77777777" w:rsidR="00E7717D" w:rsidRPr="00E7717D" w:rsidRDefault="00E7717D" w:rsidP="00153A82">
      <w:pPr>
        <w:numPr>
          <w:ilvl w:val="0"/>
          <w:numId w:val="9"/>
        </w:numPr>
        <w:tabs>
          <w:tab w:val="num" w:pos="720"/>
        </w:tabs>
        <w:spacing w:after="0"/>
        <w:rPr>
          <w:sz w:val="22"/>
          <w:szCs w:val="22"/>
        </w:rPr>
      </w:pPr>
      <w:r w:rsidRPr="00E7717D">
        <w:rPr>
          <w:sz w:val="22"/>
          <w:szCs w:val="22"/>
        </w:rPr>
        <w:t>Pest and disease pressures</w:t>
      </w:r>
    </w:p>
    <w:p w14:paraId="05692C75" w14:textId="77777777" w:rsidR="00E7717D" w:rsidRPr="00E7717D" w:rsidRDefault="00E7717D" w:rsidP="00153A82">
      <w:pPr>
        <w:numPr>
          <w:ilvl w:val="0"/>
          <w:numId w:val="9"/>
        </w:numPr>
        <w:tabs>
          <w:tab w:val="num" w:pos="720"/>
        </w:tabs>
        <w:spacing w:after="0"/>
        <w:rPr>
          <w:sz w:val="22"/>
          <w:szCs w:val="22"/>
        </w:rPr>
      </w:pPr>
      <w:r w:rsidRPr="00E7717D">
        <w:rPr>
          <w:sz w:val="22"/>
          <w:szCs w:val="22"/>
        </w:rPr>
        <w:t>Labour shortages</w:t>
      </w:r>
    </w:p>
    <w:p w14:paraId="2EDB34E9" w14:textId="77777777" w:rsidR="00E7717D" w:rsidRPr="00E7717D" w:rsidRDefault="00E7717D" w:rsidP="00153A82">
      <w:pPr>
        <w:numPr>
          <w:ilvl w:val="0"/>
          <w:numId w:val="9"/>
        </w:numPr>
        <w:tabs>
          <w:tab w:val="num" w:pos="720"/>
        </w:tabs>
        <w:spacing w:after="0"/>
        <w:rPr>
          <w:sz w:val="22"/>
          <w:szCs w:val="22"/>
        </w:rPr>
      </w:pPr>
      <w:r w:rsidRPr="00E7717D">
        <w:rPr>
          <w:sz w:val="22"/>
          <w:szCs w:val="22"/>
        </w:rPr>
        <w:t>Environmental regulations</w:t>
      </w:r>
    </w:p>
    <w:p w14:paraId="2A898F29" w14:textId="61C73035" w:rsidR="00E7717D" w:rsidRPr="00153A82" w:rsidRDefault="00E7717D" w:rsidP="00153A82">
      <w:pPr>
        <w:pStyle w:val="ListParagraph"/>
        <w:numPr>
          <w:ilvl w:val="0"/>
          <w:numId w:val="14"/>
        </w:numPr>
        <w:spacing w:after="0"/>
        <w:rPr>
          <w:sz w:val="22"/>
          <w:szCs w:val="22"/>
        </w:rPr>
      </w:pPr>
      <w:r w:rsidRPr="00153A82">
        <w:rPr>
          <w:sz w:val="22"/>
          <w:szCs w:val="22"/>
        </w:rPr>
        <w:t>How these challenges are being minimised</w:t>
      </w:r>
      <w:r w:rsidR="00AE4077">
        <w:rPr>
          <w:sz w:val="22"/>
          <w:szCs w:val="22"/>
        </w:rPr>
        <w:t>.</w:t>
      </w:r>
    </w:p>
    <w:p w14:paraId="7A45DA6D" w14:textId="77777777" w:rsidR="00E7717D" w:rsidRPr="00E7717D" w:rsidRDefault="00E7717D" w:rsidP="00153A82">
      <w:pPr>
        <w:numPr>
          <w:ilvl w:val="0"/>
          <w:numId w:val="10"/>
        </w:numPr>
        <w:tabs>
          <w:tab w:val="num" w:pos="720"/>
        </w:tabs>
        <w:spacing w:after="0"/>
        <w:rPr>
          <w:sz w:val="22"/>
          <w:szCs w:val="22"/>
        </w:rPr>
      </w:pPr>
      <w:r w:rsidRPr="00E7717D">
        <w:rPr>
          <w:sz w:val="22"/>
          <w:szCs w:val="22"/>
        </w:rPr>
        <w:t>Improved irrigation efficiency</w:t>
      </w:r>
    </w:p>
    <w:p w14:paraId="64D99330" w14:textId="77777777" w:rsidR="00E7717D" w:rsidRPr="00E7717D" w:rsidRDefault="00E7717D" w:rsidP="00153A82">
      <w:pPr>
        <w:numPr>
          <w:ilvl w:val="0"/>
          <w:numId w:val="10"/>
        </w:numPr>
        <w:tabs>
          <w:tab w:val="num" w:pos="720"/>
        </w:tabs>
        <w:spacing w:after="0"/>
        <w:rPr>
          <w:sz w:val="22"/>
          <w:szCs w:val="22"/>
        </w:rPr>
      </w:pPr>
      <w:r w:rsidRPr="00E7717D">
        <w:rPr>
          <w:sz w:val="22"/>
          <w:szCs w:val="22"/>
        </w:rPr>
        <w:t>Integrated pest management (IPM)</w:t>
      </w:r>
    </w:p>
    <w:p w14:paraId="09F08191" w14:textId="77777777" w:rsidR="00E7717D" w:rsidRPr="00E7717D" w:rsidRDefault="00E7717D" w:rsidP="00153A82">
      <w:pPr>
        <w:numPr>
          <w:ilvl w:val="0"/>
          <w:numId w:val="10"/>
        </w:numPr>
        <w:tabs>
          <w:tab w:val="num" w:pos="720"/>
        </w:tabs>
        <w:spacing w:after="0"/>
        <w:rPr>
          <w:sz w:val="22"/>
          <w:szCs w:val="22"/>
        </w:rPr>
      </w:pPr>
      <w:r w:rsidRPr="00E7717D">
        <w:rPr>
          <w:sz w:val="22"/>
          <w:szCs w:val="22"/>
        </w:rPr>
        <w:t>Sustainable land management practices</w:t>
      </w:r>
    </w:p>
    <w:p w14:paraId="6AA74514" w14:textId="77777777" w:rsidR="00E7717D" w:rsidRPr="00E7717D" w:rsidRDefault="00E7717D" w:rsidP="00153A82">
      <w:pPr>
        <w:numPr>
          <w:ilvl w:val="0"/>
          <w:numId w:val="10"/>
        </w:numPr>
        <w:tabs>
          <w:tab w:val="num" w:pos="720"/>
        </w:tabs>
        <w:spacing w:after="0"/>
        <w:rPr>
          <w:sz w:val="22"/>
          <w:szCs w:val="22"/>
        </w:rPr>
      </w:pPr>
      <w:r w:rsidRPr="00E7717D">
        <w:rPr>
          <w:sz w:val="22"/>
          <w:szCs w:val="22"/>
        </w:rPr>
        <w:t>Use of technology and automation</w:t>
      </w:r>
    </w:p>
    <w:p w14:paraId="2E121351" w14:textId="77777777" w:rsidR="00E7717D" w:rsidRPr="00E7717D" w:rsidRDefault="00E7717D" w:rsidP="00153A82">
      <w:pPr>
        <w:numPr>
          <w:ilvl w:val="0"/>
          <w:numId w:val="10"/>
        </w:numPr>
        <w:tabs>
          <w:tab w:val="num" w:pos="720"/>
        </w:tabs>
        <w:spacing w:after="0"/>
        <w:rPr>
          <w:sz w:val="22"/>
          <w:szCs w:val="22"/>
        </w:rPr>
      </w:pPr>
      <w:r w:rsidRPr="00E7717D">
        <w:rPr>
          <w:sz w:val="22"/>
          <w:szCs w:val="22"/>
        </w:rPr>
        <w:t>Compliance planning and environmental monitoring</w:t>
      </w:r>
    </w:p>
    <w:p w14:paraId="067BD85B" w14:textId="4296F030" w:rsidR="00E7717D" w:rsidRPr="00153A82" w:rsidRDefault="00E7717D" w:rsidP="00153A82">
      <w:pPr>
        <w:pStyle w:val="ListParagraph"/>
        <w:numPr>
          <w:ilvl w:val="0"/>
          <w:numId w:val="14"/>
        </w:numPr>
        <w:spacing w:after="0"/>
        <w:rPr>
          <w:sz w:val="22"/>
          <w:szCs w:val="22"/>
        </w:rPr>
      </w:pPr>
      <w:r w:rsidRPr="00153A82">
        <w:rPr>
          <w:sz w:val="22"/>
          <w:szCs w:val="22"/>
        </w:rPr>
        <w:t>Future trends and innovation</w:t>
      </w:r>
    </w:p>
    <w:p w14:paraId="5827CAF0" w14:textId="77777777" w:rsidR="00E7717D" w:rsidRPr="00E7717D" w:rsidRDefault="00E7717D" w:rsidP="00153A82">
      <w:pPr>
        <w:numPr>
          <w:ilvl w:val="0"/>
          <w:numId w:val="11"/>
        </w:numPr>
        <w:tabs>
          <w:tab w:val="num" w:pos="720"/>
        </w:tabs>
        <w:spacing w:after="0"/>
        <w:rPr>
          <w:sz w:val="22"/>
          <w:szCs w:val="22"/>
        </w:rPr>
      </w:pPr>
      <w:r w:rsidRPr="00E7717D">
        <w:rPr>
          <w:sz w:val="22"/>
          <w:szCs w:val="22"/>
        </w:rPr>
        <w:t>Sustainable production systems</w:t>
      </w:r>
    </w:p>
    <w:p w14:paraId="09A135A7" w14:textId="77777777" w:rsidR="00E7717D" w:rsidRPr="00E7717D" w:rsidRDefault="00E7717D" w:rsidP="00153A82">
      <w:pPr>
        <w:numPr>
          <w:ilvl w:val="0"/>
          <w:numId w:val="11"/>
        </w:numPr>
        <w:tabs>
          <w:tab w:val="num" w:pos="720"/>
        </w:tabs>
        <w:spacing w:after="0"/>
        <w:rPr>
          <w:sz w:val="22"/>
          <w:szCs w:val="22"/>
        </w:rPr>
      </w:pPr>
      <w:r w:rsidRPr="00E7717D">
        <w:rPr>
          <w:sz w:val="22"/>
          <w:szCs w:val="22"/>
        </w:rPr>
        <w:t>Climate-resilient crop varieties</w:t>
      </w:r>
    </w:p>
    <w:p w14:paraId="089400B1" w14:textId="77777777" w:rsidR="00E7717D" w:rsidRPr="00E7717D" w:rsidRDefault="00E7717D" w:rsidP="00153A82">
      <w:pPr>
        <w:numPr>
          <w:ilvl w:val="0"/>
          <w:numId w:val="11"/>
        </w:numPr>
        <w:tabs>
          <w:tab w:val="num" w:pos="720"/>
        </w:tabs>
        <w:spacing w:after="0"/>
        <w:rPr>
          <w:sz w:val="22"/>
          <w:szCs w:val="22"/>
        </w:rPr>
      </w:pPr>
      <w:r w:rsidRPr="00E7717D">
        <w:rPr>
          <w:sz w:val="22"/>
          <w:szCs w:val="22"/>
        </w:rPr>
        <w:t>Controlled-environment agriculture</w:t>
      </w:r>
    </w:p>
    <w:p w14:paraId="30EB428B" w14:textId="77777777" w:rsidR="00E7717D" w:rsidRPr="00E7717D" w:rsidRDefault="00E7717D" w:rsidP="00153A82">
      <w:pPr>
        <w:numPr>
          <w:ilvl w:val="0"/>
          <w:numId w:val="11"/>
        </w:numPr>
        <w:tabs>
          <w:tab w:val="num" w:pos="720"/>
        </w:tabs>
        <w:spacing w:after="0"/>
        <w:rPr>
          <w:sz w:val="22"/>
          <w:szCs w:val="22"/>
        </w:rPr>
      </w:pPr>
      <w:r w:rsidRPr="00E7717D">
        <w:rPr>
          <w:sz w:val="22"/>
          <w:szCs w:val="22"/>
        </w:rPr>
        <w:t>Automation and robotics</w:t>
      </w:r>
    </w:p>
    <w:p w14:paraId="4C64A9D5" w14:textId="77777777" w:rsidR="00E7717D" w:rsidRPr="00E7717D" w:rsidRDefault="00E7717D" w:rsidP="00153A82">
      <w:pPr>
        <w:numPr>
          <w:ilvl w:val="0"/>
          <w:numId w:val="11"/>
        </w:numPr>
        <w:tabs>
          <w:tab w:val="num" w:pos="720"/>
        </w:tabs>
        <w:spacing w:after="0"/>
        <w:rPr>
          <w:sz w:val="22"/>
          <w:szCs w:val="22"/>
        </w:rPr>
      </w:pPr>
      <w:r w:rsidRPr="00E7717D">
        <w:rPr>
          <w:sz w:val="22"/>
          <w:szCs w:val="22"/>
        </w:rPr>
        <w:t>Changing consumer preferences</w:t>
      </w:r>
    </w:p>
    <w:p w14:paraId="4CD43A54" w14:textId="77777777" w:rsidR="00E7717D" w:rsidRPr="00E7717D" w:rsidRDefault="00E7717D" w:rsidP="00153A82">
      <w:pPr>
        <w:numPr>
          <w:ilvl w:val="0"/>
          <w:numId w:val="11"/>
        </w:numPr>
        <w:tabs>
          <w:tab w:val="num" w:pos="720"/>
        </w:tabs>
        <w:spacing w:after="0"/>
        <w:rPr>
          <w:sz w:val="22"/>
          <w:szCs w:val="22"/>
        </w:rPr>
      </w:pPr>
      <w:r w:rsidRPr="00E7717D">
        <w:rPr>
          <w:sz w:val="22"/>
          <w:szCs w:val="22"/>
        </w:rPr>
        <w:t>Growth of export markets</w:t>
      </w:r>
    </w:p>
    <w:p w14:paraId="2B559C3D" w14:textId="77777777" w:rsidR="00AE4077" w:rsidRDefault="00AE4077" w:rsidP="00AE4077">
      <w:pPr>
        <w:spacing w:after="0"/>
        <w:rPr>
          <w:sz w:val="22"/>
          <w:szCs w:val="22"/>
        </w:rPr>
      </w:pPr>
    </w:p>
    <w:p w14:paraId="007FF957" w14:textId="31913972" w:rsidR="00E7717D" w:rsidRPr="00E7717D" w:rsidRDefault="00E7717D" w:rsidP="00AE4077">
      <w:pPr>
        <w:spacing w:after="0"/>
        <w:rPr>
          <w:sz w:val="22"/>
          <w:szCs w:val="22"/>
        </w:rPr>
      </w:pPr>
      <w:r w:rsidRPr="00E7717D">
        <w:rPr>
          <w:sz w:val="22"/>
          <w:szCs w:val="22"/>
        </w:rPr>
        <w:t>This resource will provide students with a well-rounded understanding of commercial vegetable production in New Zealand, linking scientific principles with real-world agribusiness applications.</w:t>
      </w:r>
    </w:p>
    <w:p w14:paraId="2208CA82" w14:textId="77777777" w:rsidR="00563391" w:rsidRDefault="00563391">
      <w:pPr>
        <w:rPr>
          <w:sz w:val="22"/>
          <w:szCs w:val="22"/>
        </w:rPr>
      </w:pPr>
    </w:p>
    <w:p w14:paraId="7C15EFB4" w14:textId="77777777" w:rsidR="00563391" w:rsidRPr="00563391" w:rsidRDefault="00563391">
      <w:pPr>
        <w:rPr>
          <w:b/>
          <w:bCs/>
          <w:sz w:val="22"/>
          <w:szCs w:val="22"/>
        </w:rPr>
      </w:pPr>
      <w:r w:rsidRPr="00563391">
        <w:rPr>
          <w:b/>
          <w:bCs/>
          <w:sz w:val="22"/>
          <w:szCs w:val="22"/>
        </w:rPr>
        <w:t>Key crops</w:t>
      </w:r>
    </w:p>
    <w:p w14:paraId="6F68ECEB" w14:textId="2770FFF2" w:rsidR="00563391" w:rsidRPr="00563391" w:rsidRDefault="00563391" w:rsidP="00563391">
      <w:pPr>
        <w:pStyle w:val="ListParagraph"/>
        <w:numPr>
          <w:ilvl w:val="0"/>
          <w:numId w:val="14"/>
        </w:numPr>
        <w:rPr>
          <w:sz w:val="22"/>
          <w:szCs w:val="22"/>
        </w:rPr>
      </w:pPr>
      <w:r w:rsidRPr="00563391">
        <w:rPr>
          <w:sz w:val="22"/>
          <w:szCs w:val="22"/>
        </w:rPr>
        <w:t>Onions</w:t>
      </w:r>
    </w:p>
    <w:p w14:paraId="70941422" w14:textId="41BA1770" w:rsidR="00563391" w:rsidRPr="00563391" w:rsidRDefault="00563391" w:rsidP="00563391">
      <w:pPr>
        <w:pStyle w:val="ListParagraph"/>
        <w:numPr>
          <w:ilvl w:val="0"/>
          <w:numId w:val="14"/>
        </w:numPr>
        <w:rPr>
          <w:sz w:val="22"/>
          <w:szCs w:val="22"/>
        </w:rPr>
      </w:pPr>
      <w:r w:rsidRPr="00563391">
        <w:rPr>
          <w:sz w:val="22"/>
          <w:szCs w:val="22"/>
        </w:rPr>
        <w:t>Carrots</w:t>
      </w:r>
    </w:p>
    <w:p w14:paraId="49CE9050" w14:textId="3476C257" w:rsidR="00563391" w:rsidRPr="00563391" w:rsidRDefault="00563391" w:rsidP="00563391">
      <w:pPr>
        <w:pStyle w:val="ListParagraph"/>
        <w:numPr>
          <w:ilvl w:val="0"/>
          <w:numId w:val="14"/>
        </w:numPr>
        <w:rPr>
          <w:sz w:val="22"/>
          <w:szCs w:val="22"/>
        </w:rPr>
      </w:pPr>
      <w:r w:rsidRPr="00563391">
        <w:rPr>
          <w:sz w:val="22"/>
          <w:szCs w:val="22"/>
        </w:rPr>
        <w:t>Leafy greens- lettuce</w:t>
      </w:r>
      <w:r w:rsidR="009C6123">
        <w:rPr>
          <w:sz w:val="22"/>
          <w:szCs w:val="22"/>
        </w:rPr>
        <w:t xml:space="preserve"> (indoor and outdoor)</w:t>
      </w:r>
    </w:p>
    <w:p w14:paraId="3F4C2070" w14:textId="4075A1BF" w:rsidR="00563391" w:rsidRPr="00563391" w:rsidRDefault="00563391" w:rsidP="00563391">
      <w:pPr>
        <w:pStyle w:val="ListParagraph"/>
        <w:numPr>
          <w:ilvl w:val="0"/>
          <w:numId w:val="14"/>
        </w:numPr>
        <w:rPr>
          <w:sz w:val="22"/>
          <w:szCs w:val="22"/>
        </w:rPr>
      </w:pPr>
      <w:r w:rsidRPr="00563391">
        <w:rPr>
          <w:sz w:val="22"/>
          <w:szCs w:val="22"/>
        </w:rPr>
        <w:t>Asian greens</w:t>
      </w:r>
      <w:r w:rsidR="009C6123">
        <w:rPr>
          <w:sz w:val="22"/>
          <w:szCs w:val="22"/>
        </w:rPr>
        <w:t xml:space="preserve"> (indoor and outdoor)</w:t>
      </w:r>
    </w:p>
    <w:p w14:paraId="57180182" w14:textId="262F2667" w:rsidR="00563391" w:rsidRPr="00563391" w:rsidRDefault="00563391" w:rsidP="00563391">
      <w:pPr>
        <w:pStyle w:val="ListParagraph"/>
        <w:numPr>
          <w:ilvl w:val="0"/>
          <w:numId w:val="14"/>
        </w:numPr>
        <w:rPr>
          <w:sz w:val="22"/>
          <w:szCs w:val="22"/>
        </w:rPr>
      </w:pPr>
      <w:r w:rsidRPr="00563391">
        <w:rPr>
          <w:sz w:val="22"/>
          <w:szCs w:val="22"/>
        </w:rPr>
        <w:t>Brassicas</w:t>
      </w:r>
      <w:r w:rsidR="002C2DD9">
        <w:rPr>
          <w:sz w:val="22"/>
          <w:szCs w:val="22"/>
        </w:rPr>
        <w:t xml:space="preserve"> </w:t>
      </w:r>
      <w:r w:rsidRPr="00563391">
        <w:rPr>
          <w:sz w:val="22"/>
          <w:szCs w:val="22"/>
        </w:rPr>
        <w:t>- Broccoli</w:t>
      </w:r>
    </w:p>
    <w:p w14:paraId="6C22410A" w14:textId="79E10B44" w:rsidR="00563391" w:rsidRPr="00563391" w:rsidRDefault="00563391" w:rsidP="00563391">
      <w:pPr>
        <w:pStyle w:val="ListParagraph"/>
        <w:numPr>
          <w:ilvl w:val="0"/>
          <w:numId w:val="14"/>
        </w:numPr>
        <w:rPr>
          <w:sz w:val="22"/>
          <w:szCs w:val="22"/>
        </w:rPr>
      </w:pPr>
      <w:r w:rsidRPr="00563391">
        <w:rPr>
          <w:sz w:val="22"/>
          <w:szCs w:val="22"/>
        </w:rPr>
        <w:t>Potatoes</w:t>
      </w:r>
      <w:r w:rsidR="002C2DD9">
        <w:rPr>
          <w:sz w:val="22"/>
          <w:szCs w:val="22"/>
        </w:rPr>
        <w:t xml:space="preserve"> </w:t>
      </w:r>
      <w:r w:rsidR="009C6123">
        <w:rPr>
          <w:sz w:val="22"/>
          <w:szCs w:val="22"/>
        </w:rPr>
        <w:t>- (fresh market and processing)</w:t>
      </w:r>
    </w:p>
    <w:p w14:paraId="67FD098A" w14:textId="48392974" w:rsidR="00563391" w:rsidRPr="00563391" w:rsidRDefault="00563391" w:rsidP="00563391">
      <w:pPr>
        <w:pStyle w:val="ListParagraph"/>
        <w:numPr>
          <w:ilvl w:val="0"/>
          <w:numId w:val="14"/>
        </w:numPr>
        <w:rPr>
          <w:sz w:val="22"/>
          <w:szCs w:val="22"/>
        </w:rPr>
      </w:pPr>
      <w:r w:rsidRPr="00563391">
        <w:rPr>
          <w:sz w:val="22"/>
          <w:szCs w:val="22"/>
        </w:rPr>
        <w:t>Kumara</w:t>
      </w:r>
    </w:p>
    <w:p w14:paraId="1D89A9B4" w14:textId="5E3D1875" w:rsidR="00563391" w:rsidRPr="00563391" w:rsidRDefault="00563391" w:rsidP="00563391">
      <w:pPr>
        <w:pStyle w:val="ListParagraph"/>
        <w:numPr>
          <w:ilvl w:val="0"/>
          <w:numId w:val="14"/>
        </w:numPr>
        <w:rPr>
          <w:sz w:val="22"/>
          <w:szCs w:val="22"/>
        </w:rPr>
      </w:pPr>
      <w:r w:rsidRPr="00563391">
        <w:rPr>
          <w:sz w:val="22"/>
          <w:szCs w:val="22"/>
        </w:rPr>
        <w:t>Tomatoes</w:t>
      </w:r>
      <w:r w:rsidR="002051A2">
        <w:rPr>
          <w:sz w:val="22"/>
          <w:szCs w:val="22"/>
        </w:rPr>
        <w:t xml:space="preserve"> </w:t>
      </w:r>
      <w:r w:rsidR="009C6123">
        <w:rPr>
          <w:sz w:val="22"/>
          <w:szCs w:val="22"/>
        </w:rPr>
        <w:t>(indoor and outdoor)</w:t>
      </w:r>
    </w:p>
    <w:p w14:paraId="2A7D4A0C" w14:textId="77777777" w:rsidR="00563391" w:rsidRDefault="00563391">
      <w:pPr>
        <w:rPr>
          <w:sz w:val="22"/>
          <w:szCs w:val="22"/>
        </w:rPr>
      </w:pPr>
    </w:p>
    <w:sectPr w:rsidR="0056339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F595" w14:textId="77777777" w:rsidR="00AD0519" w:rsidRDefault="00AD0519" w:rsidP="002C2DD9">
      <w:pPr>
        <w:spacing w:after="0" w:line="240" w:lineRule="auto"/>
      </w:pPr>
      <w:r>
        <w:separator/>
      </w:r>
    </w:p>
  </w:endnote>
  <w:endnote w:type="continuationSeparator" w:id="0">
    <w:p w14:paraId="64C5E9EF" w14:textId="77777777" w:rsidR="00AD0519" w:rsidRDefault="00AD0519" w:rsidP="002C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ACB2" w14:textId="14CF84C9" w:rsidR="002C2DD9" w:rsidRDefault="002C2DD9">
    <w:pPr>
      <w:pStyle w:val="Footer"/>
    </w:pPr>
    <w:r>
      <w:rPr>
        <w:noProof/>
      </w:rPr>
      <w:drawing>
        <wp:anchor distT="0" distB="0" distL="114300" distR="114300" simplePos="0" relativeHeight="251661312" behindDoc="1" locked="0" layoutInCell="1" allowOverlap="1" wp14:anchorId="7825C3A5" wp14:editId="2CC4E3EA">
          <wp:simplePos x="0" y="0"/>
          <wp:positionH relativeFrom="margin">
            <wp:posOffset>400050</wp:posOffset>
          </wp:positionH>
          <wp:positionV relativeFrom="paragraph">
            <wp:posOffset>-66675</wp:posOffset>
          </wp:positionV>
          <wp:extent cx="4768878" cy="534508"/>
          <wp:effectExtent l="0" t="0" r="0" b="0"/>
          <wp:wrapNone/>
          <wp:docPr id="903501192" name="Picture 90350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C043" w14:textId="77777777" w:rsidR="00AD0519" w:rsidRDefault="00AD0519" w:rsidP="002C2DD9">
      <w:pPr>
        <w:spacing w:after="0" w:line="240" w:lineRule="auto"/>
      </w:pPr>
      <w:r>
        <w:separator/>
      </w:r>
    </w:p>
  </w:footnote>
  <w:footnote w:type="continuationSeparator" w:id="0">
    <w:p w14:paraId="3A733CEF" w14:textId="77777777" w:rsidR="00AD0519" w:rsidRDefault="00AD0519" w:rsidP="002C2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127A" w14:textId="626B54BA" w:rsidR="002C2DD9" w:rsidRDefault="002C2DD9">
    <w:pPr>
      <w:pStyle w:val="Header"/>
    </w:pPr>
    <w:r>
      <w:rPr>
        <w:noProof/>
      </w:rPr>
      <w:drawing>
        <wp:anchor distT="0" distB="0" distL="114300" distR="114300" simplePos="0" relativeHeight="251659264" behindDoc="1" locked="0" layoutInCell="1" allowOverlap="1" wp14:anchorId="4A9E437A" wp14:editId="7EFBEB60">
          <wp:simplePos x="0" y="0"/>
          <wp:positionH relativeFrom="margin">
            <wp:posOffset>4295775</wp:posOffset>
          </wp:positionH>
          <wp:positionV relativeFrom="paragraph">
            <wp:posOffset>-267335</wp:posOffset>
          </wp:positionV>
          <wp:extent cx="1568781" cy="600975"/>
          <wp:effectExtent l="0" t="0" r="0" b="8890"/>
          <wp:wrapNone/>
          <wp:docPr id="1615976755" name="Picture 16159767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B72"/>
    <w:multiLevelType w:val="hybridMultilevel"/>
    <w:tmpl w:val="787EF7E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9D55CA7"/>
    <w:multiLevelType w:val="multilevel"/>
    <w:tmpl w:val="57BE9D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B14CD5"/>
    <w:multiLevelType w:val="multilevel"/>
    <w:tmpl w:val="92B8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45E98"/>
    <w:multiLevelType w:val="multilevel"/>
    <w:tmpl w:val="672C98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8B36D9"/>
    <w:multiLevelType w:val="hybridMultilevel"/>
    <w:tmpl w:val="872E8D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7B1707B"/>
    <w:multiLevelType w:val="multilevel"/>
    <w:tmpl w:val="C17AF1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0242140"/>
    <w:multiLevelType w:val="multilevel"/>
    <w:tmpl w:val="834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C08A5"/>
    <w:multiLevelType w:val="multilevel"/>
    <w:tmpl w:val="967A66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F5F5351"/>
    <w:multiLevelType w:val="hybridMultilevel"/>
    <w:tmpl w:val="0B0C2A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6182A7F"/>
    <w:multiLevelType w:val="multilevel"/>
    <w:tmpl w:val="0D8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D4B47"/>
    <w:multiLevelType w:val="hybridMultilevel"/>
    <w:tmpl w:val="508EE2E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1" w15:restartNumberingAfterBreak="0">
    <w:nsid w:val="61D57CF2"/>
    <w:multiLevelType w:val="multilevel"/>
    <w:tmpl w:val="3616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32E81"/>
    <w:multiLevelType w:val="hybridMultilevel"/>
    <w:tmpl w:val="B296C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FE15106"/>
    <w:multiLevelType w:val="hybridMultilevel"/>
    <w:tmpl w:val="34B0C1F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5FC1415"/>
    <w:multiLevelType w:val="multilevel"/>
    <w:tmpl w:val="402E98F2"/>
    <w:lvl w:ilvl="0">
      <w:start w:val="1"/>
      <w:numFmt w:val="bullet"/>
      <w:lvlText w:val=""/>
      <w:lvlJc w:val="left"/>
      <w:pPr>
        <w:tabs>
          <w:tab w:val="num" w:pos="1080"/>
        </w:tabs>
        <w:ind w:left="1080" w:hanging="360"/>
      </w:pPr>
      <w:rPr>
        <w:rFonts w:ascii="Symbol" w:hAnsi="Symbol" w:hint="default"/>
        <w:sz w:val="20"/>
      </w:rPr>
    </w:lvl>
    <w:lvl w:ilvl="1">
      <w:start w:val="5"/>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38815458">
    <w:abstractNumId w:val="13"/>
  </w:num>
  <w:num w:numId="2" w16cid:durableId="853224865">
    <w:abstractNumId w:val="8"/>
  </w:num>
  <w:num w:numId="3" w16cid:durableId="246772464">
    <w:abstractNumId w:val="9"/>
  </w:num>
  <w:num w:numId="4" w16cid:durableId="1844316466">
    <w:abstractNumId w:val="6"/>
  </w:num>
  <w:num w:numId="5" w16cid:durableId="1344819355">
    <w:abstractNumId w:val="11"/>
  </w:num>
  <w:num w:numId="6" w16cid:durableId="113792662">
    <w:abstractNumId w:val="2"/>
  </w:num>
  <w:num w:numId="7" w16cid:durableId="1296637233">
    <w:abstractNumId w:val="14"/>
  </w:num>
  <w:num w:numId="8" w16cid:durableId="1283459565">
    <w:abstractNumId w:val="5"/>
  </w:num>
  <w:num w:numId="9" w16cid:durableId="975060599">
    <w:abstractNumId w:val="1"/>
  </w:num>
  <w:num w:numId="10" w16cid:durableId="1878542875">
    <w:abstractNumId w:val="3"/>
  </w:num>
  <w:num w:numId="11" w16cid:durableId="1591888016">
    <w:abstractNumId w:val="7"/>
  </w:num>
  <w:num w:numId="12" w16cid:durableId="401103914">
    <w:abstractNumId w:val="0"/>
  </w:num>
  <w:num w:numId="13" w16cid:durableId="1168207724">
    <w:abstractNumId w:val="10"/>
  </w:num>
  <w:num w:numId="14" w16cid:durableId="1098066119">
    <w:abstractNumId w:val="4"/>
  </w:num>
  <w:num w:numId="15" w16cid:durableId="737435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04"/>
    <w:rsid w:val="00153A82"/>
    <w:rsid w:val="00177DF6"/>
    <w:rsid w:val="002051A2"/>
    <w:rsid w:val="002C2DD9"/>
    <w:rsid w:val="00563391"/>
    <w:rsid w:val="005A2FD8"/>
    <w:rsid w:val="005A4846"/>
    <w:rsid w:val="007646B1"/>
    <w:rsid w:val="008C15A8"/>
    <w:rsid w:val="00982704"/>
    <w:rsid w:val="009C6123"/>
    <w:rsid w:val="00AD0519"/>
    <w:rsid w:val="00AE4077"/>
    <w:rsid w:val="00B0148D"/>
    <w:rsid w:val="00B87AB9"/>
    <w:rsid w:val="00C23EE4"/>
    <w:rsid w:val="00CC5C81"/>
    <w:rsid w:val="00D27E3E"/>
    <w:rsid w:val="00E22809"/>
    <w:rsid w:val="00E771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76AF"/>
  <w15:chartTrackingRefBased/>
  <w15:docId w15:val="{4D79DE90-76CB-4A98-AC61-9B90635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704"/>
    <w:rPr>
      <w:rFonts w:eastAsiaTheme="majorEastAsia" w:cstheme="majorBidi"/>
      <w:color w:val="272727" w:themeColor="text1" w:themeTint="D8"/>
    </w:rPr>
  </w:style>
  <w:style w:type="paragraph" w:styleId="Title">
    <w:name w:val="Title"/>
    <w:basedOn w:val="Normal"/>
    <w:next w:val="Normal"/>
    <w:link w:val="TitleChar"/>
    <w:uiPriority w:val="10"/>
    <w:qFormat/>
    <w:rsid w:val="0098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704"/>
    <w:pPr>
      <w:spacing w:before="160"/>
      <w:jc w:val="center"/>
    </w:pPr>
    <w:rPr>
      <w:i/>
      <w:iCs/>
      <w:color w:val="404040" w:themeColor="text1" w:themeTint="BF"/>
    </w:rPr>
  </w:style>
  <w:style w:type="character" w:customStyle="1" w:styleId="QuoteChar">
    <w:name w:val="Quote Char"/>
    <w:basedOn w:val="DefaultParagraphFont"/>
    <w:link w:val="Quote"/>
    <w:uiPriority w:val="29"/>
    <w:rsid w:val="00982704"/>
    <w:rPr>
      <w:i/>
      <w:iCs/>
      <w:color w:val="404040" w:themeColor="text1" w:themeTint="BF"/>
    </w:rPr>
  </w:style>
  <w:style w:type="paragraph" w:styleId="ListParagraph">
    <w:name w:val="List Paragraph"/>
    <w:basedOn w:val="Normal"/>
    <w:uiPriority w:val="34"/>
    <w:qFormat/>
    <w:rsid w:val="00982704"/>
    <w:pPr>
      <w:ind w:left="720"/>
      <w:contextualSpacing/>
    </w:pPr>
  </w:style>
  <w:style w:type="character" w:styleId="IntenseEmphasis">
    <w:name w:val="Intense Emphasis"/>
    <w:basedOn w:val="DefaultParagraphFont"/>
    <w:uiPriority w:val="21"/>
    <w:qFormat/>
    <w:rsid w:val="00982704"/>
    <w:rPr>
      <w:i/>
      <w:iCs/>
      <w:color w:val="0F4761" w:themeColor="accent1" w:themeShade="BF"/>
    </w:rPr>
  </w:style>
  <w:style w:type="paragraph" w:styleId="IntenseQuote">
    <w:name w:val="Intense Quote"/>
    <w:basedOn w:val="Normal"/>
    <w:next w:val="Normal"/>
    <w:link w:val="IntenseQuoteChar"/>
    <w:uiPriority w:val="30"/>
    <w:qFormat/>
    <w:rsid w:val="00982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704"/>
    <w:rPr>
      <w:i/>
      <w:iCs/>
      <w:color w:val="0F4761" w:themeColor="accent1" w:themeShade="BF"/>
    </w:rPr>
  </w:style>
  <w:style w:type="character" w:styleId="IntenseReference">
    <w:name w:val="Intense Reference"/>
    <w:basedOn w:val="DefaultParagraphFont"/>
    <w:uiPriority w:val="32"/>
    <w:qFormat/>
    <w:rsid w:val="00982704"/>
    <w:rPr>
      <w:b/>
      <w:bCs/>
      <w:smallCaps/>
      <w:color w:val="0F4761" w:themeColor="accent1" w:themeShade="BF"/>
      <w:spacing w:val="5"/>
    </w:rPr>
  </w:style>
  <w:style w:type="paragraph" w:styleId="Header">
    <w:name w:val="header"/>
    <w:basedOn w:val="Normal"/>
    <w:link w:val="HeaderChar"/>
    <w:uiPriority w:val="99"/>
    <w:unhideWhenUsed/>
    <w:rsid w:val="002C2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DD9"/>
  </w:style>
  <w:style w:type="paragraph" w:styleId="Footer">
    <w:name w:val="footer"/>
    <w:basedOn w:val="Normal"/>
    <w:link w:val="FooterChar"/>
    <w:uiPriority w:val="99"/>
    <w:unhideWhenUsed/>
    <w:rsid w:val="002C2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3</cp:revision>
  <dcterms:created xsi:type="dcterms:W3CDTF">2026-02-24T00:23:00Z</dcterms:created>
  <dcterms:modified xsi:type="dcterms:W3CDTF">2026-07-16T00:37:00Z</dcterms:modified>
</cp:coreProperties>
</file>