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395" w:rsidRDefault="00441BBD">
      <w:pPr>
        <w:spacing w:before="240" w:after="180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CASE Study - Prawn Farm</w:t>
      </w:r>
      <w:r>
        <w:rPr>
          <w:b/>
          <w:noProof/>
          <w:sz w:val="28"/>
          <w:szCs w:val="28"/>
        </w:rPr>
        <w:drawing>
          <wp:inline distT="114300" distB="114300" distL="114300" distR="114300">
            <wp:extent cx="1694021" cy="1133163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4021" cy="11331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04395" w:rsidRDefault="00441BBD">
      <w:pPr>
        <w:spacing w:before="120" w:after="120"/>
      </w:pPr>
      <w:r>
        <w:t xml:space="preserve">Paula Tails runs a prawn farm in </w:t>
      </w:r>
      <w:proofErr w:type="spellStart"/>
      <w:r>
        <w:t>Wairakei</w:t>
      </w:r>
      <w:proofErr w:type="spellEnd"/>
      <w:r>
        <w:t xml:space="preserve">, </w:t>
      </w:r>
      <w:proofErr w:type="spellStart"/>
      <w:r>
        <w:t>Taupo</w:t>
      </w:r>
      <w:proofErr w:type="spellEnd"/>
      <w:r>
        <w:t>. Her business had been expanding so she decided to approach the bank for a loan to help her build a new breeding pool.</w:t>
      </w:r>
    </w:p>
    <w:p w:rsidR="00C04395" w:rsidRDefault="00441BBD">
      <w:pPr>
        <w:spacing w:before="120" w:after="120"/>
      </w:pPr>
      <w:r>
        <w:t xml:space="preserve">The loan of $100,000 was approved in January and the funds were made available at the beginning of February </w:t>
      </w:r>
      <w:r>
        <w:rPr>
          <w:b/>
          <w:highlight w:val="yellow"/>
        </w:rPr>
        <w:t>(INFLOW - $100,000 Loan Feb).</w:t>
      </w:r>
      <w:r>
        <w:t xml:space="preserve"> As the floating interest rates were currently lower than the fixed interest rates, Paula decided to float her loan at </w:t>
      </w:r>
      <w:r>
        <w:t xml:space="preserve">5.25% pa. </w:t>
      </w:r>
    </w:p>
    <w:p w:rsidR="00C04395" w:rsidRDefault="00441BBD">
      <w:pPr>
        <w:spacing w:before="120" w:after="120"/>
      </w:pPr>
      <w:r>
        <w:t>The following information and estimates are available:</w:t>
      </w:r>
    </w:p>
    <w:tbl>
      <w:tblPr>
        <w:tblStyle w:val="a"/>
        <w:tblW w:w="90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36"/>
        <w:gridCol w:w="1349"/>
        <w:gridCol w:w="1875"/>
        <w:gridCol w:w="1980"/>
        <w:gridCol w:w="2497"/>
      </w:tblGrid>
      <w:tr w:rsidR="00C04395">
        <w:trPr>
          <w:trHeight w:val="560"/>
        </w:trPr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center"/>
            </w:pPr>
            <w:r>
              <w:t xml:space="preserve"> 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Sales</w:t>
            </w:r>
          </w:p>
          <w:p w:rsidR="00C04395" w:rsidRDefault="00441BBD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(Credit)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Sales</w:t>
            </w:r>
          </w:p>
          <w:p w:rsidR="00C04395" w:rsidRDefault="00441BBD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(Cash)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Prawn Farming Expenses</w:t>
            </w:r>
          </w:p>
          <w:p w:rsidR="00C04395" w:rsidRDefault="00441BBD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credit</w:t>
            </w:r>
            <w:proofErr w:type="gramEnd"/>
            <w:r>
              <w:rPr>
                <w:b/>
              </w:rPr>
              <w:t xml:space="preserve"> 20%)</w:t>
            </w:r>
          </w:p>
        </w:tc>
        <w:tc>
          <w:tcPr>
            <w:tcW w:w="24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Prawn Farming Expenses</w:t>
            </w:r>
          </w:p>
          <w:p w:rsidR="00C04395" w:rsidRDefault="00441BBD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cash</w:t>
            </w:r>
            <w:proofErr w:type="gramEnd"/>
            <w:r>
              <w:t xml:space="preserve"> 80%</w:t>
            </w:r>
            <w:r>
              <w:rPr>
                <w:b/>
              </w:rPr>
              <w:t>)</w:t>
            </w:r>
          </w:p>
        </w:tc>
      </w:tr>
      <w:tr w:rsidR="00C04395">
        <w:trPr>
          <w:trHeight w:val="560"/>
        </w:trPr>
        <w:tc>
          <w:tcPr>
            <w:tcW w:w="1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</w:pPr>
            <w:r>
              <w:t>January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spacing w:before="40" w:after="40"/>
              <w:jc w:val="right"/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t xml:space="preserve">60,000 </w:t>
            </w:r>
            <w:r>
              <w:rPr>
                <w:i/>
              </w:rPr>
              <w:t>60,000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</w:pPr>
            <w:r>
              <w:t>2,800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highlight w:val="cyan"/>
              </w:rPr>
              <w:t>12,800</w:t>
            </w:r>
            <w:r>
              <w:t xml:space="preserve"> </w:t>
            </w:r>
            <w:r>
              <w:rPr>
                <w:i/>
              </w:rPr>
              <w:t>16,000</w:t>
            </w:r>
          </w:p>
        </w:tc>
      </w:tr>
      <w:tr w:rsidR="00C04395">
        <w:trPr>
          <w:trHeight w:val="560"/>
        </w:trPr>
        <w:tc>
          <w:tcPr>
            <w:tcW w:w="1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</w:pPr>
            <w:r>
              <w:t>February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spacing w:before="40" w:after="40"/>
              <w:jc w:val="right"/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t xml:space="preserve">60,000 </w:t>
            </w:r>
            <w:r>
              <w:rPr>
                <w:i/>
              </w:rPr>
              <w:t>60,000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highlight w:val="cyan"/>
              </w:rPr>
            </w:pPr>
            <w:r>
              <w:rPr>
                <w:highlight w:val="cyan"/>
              </w:rPr>
              <w:t>3.200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highlight w:val="red"/>
              </w:rPr>
              <w:t>12,800</w:t>
            </w:r>
            <w:r>
              <w:rPr>
                <w:i/>
              </w:rPr>
              <w:t xml:space="preserve"> 16,000</w:t>
            </w:r>
          </w:p>
        </w:tc>
      </w:tr>
      <w:tr w:rsidR="00C04395">
        <w:trPr>
          <w:trHeight w:val="560"/>
        </w:trPr>
        <w:tc>
          <w:tcPr>
            <w:tcW w:w="1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</w:pPr>
            <w:r>
              <w:t>March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spacing w:before="40" w:after="40"/>
              <w:jc w:val="right"/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b/>
                <w:highlight w:val="green"/>
              </w:rPr>
              <w:t>70,000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90,000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highlight w:val="red"/>
              </w:rPr>
            </w:pPr>
            <w:r>
              <w:rPr>
                <w:highlight w:val="red"/>
              </w:rPr>
              <w:t>3,200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shd w:val="clear" w:color="auto" w:fill="93C47D"/>
              </w:rPr>
              <w:t>19,200</w:t>
            </w:r>
            <w:r>
              <w:rPr>
                <w:i/>
              </w:rPr>
              <w:t xml:space="preserve"> 24,000</w:t>
            </w:r>
          </w:p>
        </w:tc>
      </w:tr>
      <w:tr w:rsidR="00C04395">
        <w:trPr>
          <w:trHeight w:val="560"/>
        </w:trPr>
        <w:tc>
          <w:tcPr>
            <w:tcW w:w="1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</w:pPr>
            <w:r>
              <w:t>April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20,000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b/>
                <w:highlight w:val="cyan"/>
              </w:rPr>
              <w:t>75,000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95,000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shd w:val="clear" w:color="auto" w:fill="93C47D"/>
              </w:rPr>
            </w:pPr>
            <w:r>
              <w:rPr>
                <w:shd w:val="clear" w:color="auto" w:fill="93C47D"/>
              </w:rPr>
              <w:t>4,800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shd w:val="clear" w:color="auto" w:fill="9900FF"/>
              </w:rPr>
              <w:t>19,200</w:t>
            </w:r>
            <w:r>
              <w:rPr>
                <w:i/>
              </w:rPr>
              <w:t xml:space="preserve"> 24,000</w:t>
            </w:r>
          </w:p>
        </w:tc>
      </w:tr>
      <w:tr w:rsidR="00C04395">
        <w:trPr>
          <w:trHeight w:val="560"/>
        </w:trPr>
        <w:tc>
          <w:tcPr>
            <w:tcW w:w="1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</w:pPr>
            <w:r>
              <w:t>May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20,000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b/>
                <w:highlight w:val="magenta"/>
              </w:rPr>
              <w:t>80,000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100,000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shd w:val="clear" w:color="auto" w:fill="9900FF"/>
              </w:rPr>
            </w:pPr>
            <w:r>
              <w:rPr>
                <w:shd w:val="clear" w:color="auto" w:fill="9900FF"/>
              </w:rPr>
              <w:t>4,800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highlight w:val="green"/>
              </w:rPr>
              <w:t>40,000</w:t>
            </w:r>
            <w:r>
              <w:rPr>
                <w:i/>
              </w:rPr>
              <w:t xml:space="preserve"> 50,000</w:t>
            </w:r>
          </w:p>
        </w:tc>
      </w:tr>
      <w:tr w:rsidR="00C04395">
        <w:trPr>
          <w:trHeight w:val="560"/>
        </w:trPr>
        <w:tc>
          <w:tcPr>
            <w:tcW w:w="13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</w:pPr>
            <w:r>
              <w:t>June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b/>
              </w:rPr>
            </w:pPr>
            <w:r>
              <w:rPr>
                <w:b/>
              </w:rPr>
              <w:t>20,000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rPr>
                <w:b/>
                <w:shd w:val="clear" w:color="auto" w:fill="F4CCCC"/>
              </w:rPr>
              <w:t>85,000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105,000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highlight w:val="green"/>
              </w:rPr>
            </w:pPr>
            <w:r>
              <w:rPr>
                <w:highlight w:val="green"/>
              </w:rPr>
              <w:t>10,000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  <w:jc w:val="right"/>
              <w:rPr>
                <w:i/>
              </w:rPr>
            </w:pPr>
            <w:r>
              <w:t>48,000</w:t>
            </w:r>
            <w:r>
              <w:rPr>
                <w:i/>
              </w:rPr>
              <w:t xml:space="preserve"> 60,000</w:t>
            </w:r>
          </w:p>
        </w:tc>
      </w:tr>
      <w:tr w:rsidR="00C04395">
        <w:trPr>
          <w:trHeight w:val="875"/>
        </w:trPr>
        <w:tc>
          <w:tcPr>
            <w:tcW w:w="9036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spacing w:before="40" w:after="40"/>
            </w:pPr>
            <w:r>
              <w:t># sales include cash and credit</w:t>
            </w:r>
          </w:p>
        </w:tc>
      </w:tr>
    </w:tbl>
    <w:p w:rsidR="00C04395" w:rsidRDefault="00441BBD">
      <w:pPr>
        <w:spacing w:before="240" w:after="240"/>
        <w:ind w:left="36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</w:p>
    <w:p w:rsidR="00C04395" w:rsidRDefault="00C04395">
      <w:pPr>
        <w:spacing w:before="240" w:after="240"/>
        <w:ind w:left="360"/>
        <w:rPr>
          <w:rFonts w:ascii="Impact" w:eastAsia="Impact" w:hAnsi="Impact" w:cs="Impact"/>
          <w:b/>
          <w:sz w:val="24"/>
          <w:szCs w:val="24"/>
        </w:rPr>
      </w:pPr>
    </w:p>
    <w:p w:rsidR="00C04395" w:rsidRDefault="00C04395">
      <w:pPr>
        <w:spacing w:before="240" w:after="240"/>
        <w:ind w:left="360"/>
        <w:rPr>
          <w:rFonts w:ascii="Impact" w:eastAsia="Impact" w:hAnsi="Impact" w:cs="Impact"/>
          <w:b/>
          <w:sz w:val="24"/>
          <w:szCs w:val="24"/>
        </w:rPr>
      </w:pPr>
    </w:p>
    <w:p w:rsidR="00C04395" w:rsidRDefault="00C04395">
      <w:pPr>
        <w:spacing w:before="240" w:after="240"/>
        <w:ind w:left="360"/>
        <w:rPr>
          <w:rFonts w:ascii="Impact" w:eastAsia="Impact" w:hAnsi="Impact" w:cs="Impact"/>
          <w:b/>
          <w:sz w:val="24"/>
          <w:szCs w:val="24"/>
        </w:rPr>
      </w:pPr>
    </w:p>
    <w:p w:rsidR="00C04395" w:rsidRDefault="00C04395">
      <w:pPr>
        <w:spacing w:before="240" w:after="240"/>
        <w:ind w:left="360"/>
        <w:rPr>
          <w:rFonts w:ascii="Impact" w:eastAsia="Impact" w:hAnsi="Impact" w:cs="Impact"/>
          <w:b/>
          <w:sz w:val="24"/>
          <w:szCs w:val="24"/>
        </w:rPr>
      </w:pPr>
    </w:p>
    <w:p w:rsidR="00C04395" w:rsidRDefault="00C04395">
      <w:pPr>
        <w:spacing w:before="240" w:after="240"/>
        <w:ind w:left="360"/>
        <w:rPr>
          <w:rFonts w:ascii="Impact" w:eastAsia="Impact" w:hAnsi="Impact" w:cs="Impact"/>
          <w:b/>
          <w:sz w:val="24"/>
          <w:szCs w:val="24"/>
        </w:rPr>
      </w:pPr>
    </w:p>
    <w:p w:rsidR="00C04395" w:rsidRDefault="00C04395">
      <w:pPr>
        <w:spacing w:before="240" w:after="240"/>
        <w:ind w:left="360"/>
        <w:rPr>
          <w:rFonts w:ascii="Impact" w:eastAsia="Impact" w:hAnsi="Impact" w:cs="Impact"/>
          <w:b/>
          <w:sz w:val="24"/>
          <w:szCs w:val="24"/>
        </w:rPr>
      </w:pPr>
    </w:p>
    <w:p w:rsidR="00C04395" w:rsidRDefault="00441BBD">
      <w:pPr>
        <w:spacing w:before="240" w:after="240"/>
        <w:ind w:left="360"/>
        <w:rPr>
          <w:rFonts w:ascii="Impact" w:eastAsia="Impact" w:hAnsi="Impact" w:cs="Impact"/>
          <w:b/>
          <w:sz w:val="24"/>
          <w:szCs w:val="24"/>
        </w:rPr>
      </w:pPr>
      <w:r>
        <w:rPr>
          <w:rFonts w:ascii="Impact" w:eastAsia="Impact" w:hAnsi="Impact" w:cs="Impact"/>
          <w:b/>
          <w:sz w:val="24"/>
          <w:szCs w:val="24"/>
        </w:rPr>
        <w:t xml:space="preserve">Working Tables - </w:t>
      </w:r>
    </w:p>
    <w:tbl>
      <w:tblPr>
        <w:tblStyle w:val="a0"/>
        <w:tblW w:w="8669" w:type="dxa"/>
        <w:tblInd w:w="4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9"/>
        <w:gridCol w:w="1239"/>
        <w:gridCol w:w="1239"/>
        <w:gridCol w:w="1238"/>
        <w:gridCol w:w="1238"/>
        <w:gridCol w:w="1238"/>
        <w:gridCol w:w="1238"/>
      </w:tblGrid>
      <w:tr w:rsidR="00C04395"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January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February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March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April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May 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June</w:t>
            </w:r>
          </w:p>
        </w:tc>
      </w:tr>
      <w:tr w:rsidR="00C04395"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Inflows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tcBorders>
              <w:bottom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04395"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Cash Sales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60,000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60,000</w:t>
            </w:r>
          </w:p>
        </w:tc>
        <w:tc>
          <w:tcPr>
            <w:tcW w:w="1238" w:type="dxa"/>
            <w:tcBorders>
              <w:right w:val="single" w:sz="8" w:space="0" w:color="FFFFFF"/>
            </w:tcBorders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70,000</w:t>
            </w:r>
          </w:p>
        </w:tc>
        <w:tc>
          <w:tcPr>
            <w:tcW w:w="123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75,000</w:t>
            </w:r>
          </w:p>
        </w:tc>
        <w:tc>
          <w:tcPr>
            <w:tcW w:w="1238" w:type="dxa"/>
            <w:tcBorders>
              <w:left w:val="single" w:sz="8" w:space="0" w:color="FFFFFF"/>
            </w:tcBorders>
            <w:shd w:val="clear" w:color="auto" w:fill="FF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80,000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85,000</w:t>
            </w:r>
          </w:p>
        </w:tc>
      </w:tr>
      <w:tr w:rsidR="00C04395"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Credit Sales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8" w:space="0" w:color="FFFFFF"/>
            </w:tcBorders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20,000</w:t>
            </w:r>
          </w:p>
        </w:tc>
        <w:tc>
          <w:tcPr>
            <w:tcW w:w="1238" w:type="dxa"/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20,000</w:t>
            </w:r>
          </w:p>
        </w:tc>
        <w:tc>
          <w:tcPr>
            <w:tcW w:w="1238" w:type="dxa"/>
            <w:shd w:val="clear" w:color="auto" w:fill="FF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20,000</w:t>
            </w:r>
          </w:p>
        </w:tc>
      </w:tr>
      <w:tr w:rsidR="00C04395"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04395"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Outflows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C043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04395"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Cash Expenses</w:t>
            </w:r>
          </w:p>
        </w:tc>
        <w:tc>
          <w:tcPr>
            <w:tcW w:w="1238" w:type="dxa"/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12,800</w:t>
            </w:r>
          </w:p>
        </w:tc>
        <w:tc>
          <w:tcPr>
            <w:tcW w:w="1238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12,800</w:t>
            </w:r>
          </w:p>
        </w:tc>
        <w:tc>
          <w:tcPr>
            <w:tcW w:w="1238" w:type="dxa"/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19,200</w:t>
            </w:r>
          </w:p>
        </w:tc>
        <w:tc>
          <w:tcPr>
            <w:tcW w:w="1238" w:type="dxa"/>
            <w:shd w:val="clear" w:color="auto" w:fill="99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19,200</w:t>
            </w:r>
          </w:p>
        </w:tc>
        <w:tc>
          <w:tcPr>
            <w:tcW w:w="1238" w:type="dxa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40,000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48,000</w:t>
            </w:r>
          </w:p>
        </w:tc>
      </w:tr>
      <w:tr w:rsidR="00C04395"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Credit Expenses</w:t>
            </w:r>
          </w:p>
        </w:tc>
        <w:tc>
          <w:tcPr>
            <w:tcW w:w="123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2,800</w:t>
            </w:r>
          </w:p>
        </w:tc>
        <w:tc>
          <w:tcPr>
            <w:tcW w:w="1238" w:type="dxa"/>
            <w:shd w:val="clear" w:color="auto" w:fill="00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3,200</w:t>
            </w:r>
          </w:p>
        </w:tc>
        <w:tc>
          <w:tcPr>
            <w:tcW w:w="1238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3,200</w:t>
            </w:r>
          </w:p>
        </w:tc>
        <w:tc>
          <w:tcPr>
            <w:tcW w:w="1238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4,800</w:t>
            </w:r>
          </w:p>
        </w:tc>
        <w:tc>
          <w:tcPr>
            <w:tcW w:w="1238" w:type="dxa"/>
            <w:shd w:val="clear" w:color="auto" w:fill="99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4,800</w:t>
            </w:r>
          </w:p>
        </w:tc>
        <w:tc>
          <w:tcPr>
            <w:tcW w:w="1238" w:type="dxa"/>
            <w:shd w:val="clear" w:color="auto" w:fill="00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04395" w:rsidRDefault="00441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10,000</w:t>
            </w:r>
          </w:p>
        </w:tc>
      </w:tr>
    </w:tbl>
    <w:p w:rsidR="00C04395" w:rsidRDefault="00C04395">
      <w:pPr>
        <w:spacing w:before="240" w:after="240"/>
        <w:ind w:left="360"/>
        <w:rPr>
          <w:rFonts w:ascii="Times New Roman" w:eastAsia="Times New Roman" w:hAnsi="Times New Roman" w:cs="Times New Roman"/>
          <w:sz w:val="14"/>
          <w:szCs w:val="14"/>
        </w:rPr>
      </w:pPr>
    </w:p>
    <w:p w:rsidR="00C04395" w:rsidRDefault="00441BBD">
      <w:pPr>
        <w:numPr>
          <w:ilvl w:val="0"/>
          <w:numId w:val="1"/>
        </w:numPr>
        <w:spacing w:before="240" w:after="240"/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r>
        <w:t>Paula is planning to start the build for the breeding pool in March. The build is to take two months and Paula will be required to make two payments of $50,000, one at the beginning of March and then another at the beginning of April</w:t>
      </w:r>
      <w:r>
        <w:t xml:space="preserve">. </w:t>
      </w:r>
      <w:r>
        <w:rPr>
          <w:b/>
          <w:highlight w:val="yellow"/>
        </w:rPr>
        <w:t>(OUTFLOW - $50,000 Build Mar and Apr)</w:t>
      </w:r>
    </w:p>
    <w:p w:rsidR="00C04395" w:rsidRDefault="00441BBD">
      <w:pPr>
        <w:spacing w:before="240" w:after="240"/>
        <w:ind w:left="360"/>
        <w:rPr>
          <w:b/>
          <w:highlight w:val="yellow"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In order to help increase her sales, Paula will start to advertise in “</w:t>
      </w:r>
      <w:proofErr w:type="spellStart"/>
      <w:r>
        <w:t>FoodFirst</w:t>
      </w:r>
      <w:proofErr w:type="spellEnd"/>
      <w:r>
        <w:t>”, a magazine for restaurants in New Zealand. This will cost her $7,000 in January and February, but decreases to $5,000 per mo</w:t>
      </w:r>
      <w:r>
        <w:t xml:space="preserve">nth for the rest of the period. </w:t>
      </w:r>
      <w:r>
        <w:rPr>
          <w:b/>
          <w:highlight w:val="yellow"/>
        </w:rPr>
        <w:t>(OUTFLOW - $7,000 Advertising Jan and Feb and then Mar-Jun $5,000)</w:t>
      </w:r>
    </w:p>
    <w:p w:rsidR="00C04395" w:rsidRDefault="00441BBD">
      <w:pPr>
        <w:spacing w:before="240" w:after="240"/>
        <w:ind w:left="360"/>
        <w:rPr>
          <w:b/>
          <w:highlight w:val="yellow"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 xml:space="preserve"> Paula will also start to offer 30-day credit terms to the restaurant market. She anticipates that from March, $20,000 of sales each month will be on credit to restaurants. </w:t>
      </w:r>
      <w:r>
        <w:rPr>
          <w:b/>
          <w:highlight w:val="yellow"/>
        </w:rPr>
        <w:t>(INFLOW - Cash Sales/Credit Sales)</w:t>
      </w:r>
    </w:p>
    <w:p w:rsidR="00C04395" w:rsidRDefault="00441BBD">
      <w:pPr>
        <w:spacing w:before="240" w:after="240"/>
        <w:ind w:left="360"/>
        <w:rPr>
          <w:b/>
          <w:highlight w:val="yellow"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80% of the prawn farming expenses are p</w:t>
      </w:r>
      <w:r>
        <w:t xml:space="preserve">aid in the month they are incurred and the remainder 20% are paid in the following month.  December’s prawn farming expenses were $14,000.  </w:t>
      </w:r>
      <w:r>
        <w:rPr>
          <w:b/>
          <w:highlight w:val="yellow"/>
        </w:rPr>
        <w:t>(OUTFLOW- Cash Expenses/Credit Expenses)</w:t>
      </w:r>
    </w:p>
    <w:p w:rsidR="00C04395" w:rsidRDefault="00C04395">
      <w:pPr>
        <w:spacing w:before="240" w:after="240"/>
        <w:ind w:left="360"/>
      </w:pPr>
    </w:p>
    <w:p w:rsidR="00C04395" w:rsidRDefault="00441BBD">
      <w:pPr>
        <w:spacing w:before="240" w:after="240"/>
        <w:ind w:left="360"/>
        <w:rPr>
          <w:b/>
          <w:highlight w:val="yellow"/>
        </w:rPr>
      </w:pPr>
      <w:r>
        <w:lastRenderedPageBreak/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Paula has a business mortgage on her prawn farm, which costs $14,</w:t>
      </w:r>
      <w:r>
        <w:t xml:space="preserve">450 per month. </w:t>
      </w:r>
      <w:r>
        <w:rPr>
          <w:b/>
          <w:highlight w:val="yellow"/>
        </w:rPr>
        <w:t>(OUTFLOW - Mortgage)</w:t>
      </w:r>
      <w:r>
        <w:t xml:space="preserve"> Paula rents out the shop for a restaurant on site for $5,800 per month</w:t>
      </w:r>
      <w:proofErr w:type="gramStart"/>
      <w:r>
        <w:t>.</w:t>
      </w:r>
      <w:r>
        <w:rPr>
          <w:b/>
          <w:highlight w:val="yellow"/>
        </w:rPr>
        <w:t>(</w:t>
      </w:r>
      <w:proofErr w:type="gramEnd"/>
      <w:r>
        <w:rPr>
          <w:b/>
          <w:highlight w:val="yellow"/>
        </w:rPr>
        <w:t>INFLOW - Rent)</w:t>
      </w:r>
    </w:p>
    <w:p w:rsidR="00C04395" w:rsidRDefault="00441BBD">
      <w:pPr>
        <w:spacing w:before="240" w:after="240"/>
        <w:ind w:left="36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 xml:space="preserve">Currently Paula pays herself $8,000 per month </w:t>
      </w:r>
      <w:r>
        <w:rPr>
          <w:b/>
          <w:highlight w:val="yellow"/>
        </w:rPr>
        <w:t>(OUTFLOW - Drawings)</w:t>
      </w:r>
      <w:r>
        <w:t xml:space="preserve"> and has three employees at a further $10,800 per month, though this rises from March to $14,400 </w:t>
      </w:r>
      <w:r>
        <w:rPr>
          <w:b/>
          <w:highlight w:val="yellow"/>
        </w:rPr>
        <w:t>(OUTFLOW - Wages $10,800 Jan-Feb, $14,400 Mar-Jun)</w:t>
      </w:r>
      <w:r>
        <w:t xml:space="preserve"> Paula needs an extra employee for the new breeding pool.</w:t>
      </w:r>
    </w:p>
    <w:p w:rsidR="00C04395" w:rsidRDefault="00441BBD">
      <w:pPr>
        <w:spacing w:before="240" w:after="240"/>
        <w:ind w:left="36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>Operating expenses, such as electricity, v</w:t>
      </w:r>
      <w:r>
        <w:t>ehicles, weed and pest control, repairs and maintenance, water, rates, communication, insurance etc. are currently $15,000 per month.</w:t>
      </w:r>
      <w:r>
        <w:rPr>
          <w:b/>
          <w:highlight w:val="yellow"/>
        </w:rPr>
        <w:t xml:space="preserve"> (OUTFLOW - Operating Expenses $15,000 Jan-Apr, $18,000 May - Jun)</w:t>
      </w:r>
      <w:r>
        <w:t xml:space="preserve"> Paula expects these to increase by 20% with the completi</w:t>
      </w:r>
      <w:r>
        <w:t>on of the new breeding pool from the beginning of May.</w:t>
      </w:r>
    </w:p>
    <w:p w:rsidR="00C04395" w:rsidRDefault="00441BBD">
      <w:pPr>
        <w:spacing w:before="240" w:after="240"/>
        <w:ind w:left="360"/>
        <w:rPr>
          <w:b/>
          <w:highlight w:val="yellow"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 xml:space="preserve">Other business expenses, miscellaneous and sundry items usually come to about $18,000 per year and are paid evenly throughout the year. </w:t>
      </w:r>
      <w:r>
        <w:rPr>
          <w:b/>
          <w:highlight w:val="yellow"/>
        </w:rPr>
        <w:t>(OUTFLOW - Business Expenses - 18,000/12 = $1,500 per mo</w:t>
      </w:r>
      <w:r>
        <w:rPr>
          <w:b/>
          <w:highlight w:val="yellow"/>
        </w:rPr>
        <w:t>nth)</w:t>
      </w:r>
    </w:p>
    <w:p w:rsidR="00C04395" w:rsidRDefault="00441BBD">
      <w:pPr>
        <w:spacing w:before="240" w:after="240"/>
        <w:ind w:left="360"/>
        <w:rPr>
          <w:b/>
          <w:highlight w:val="yellow"/>
        </w:rPr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</w:t>
      </w:r>
      <w:r>
        <w:t xml:space="preserve">The $100,000 loan was for a period of three years and with a floating interest rate of 5.25%, this would mean monthly repayments of principal and interest of $3,000 per month. </w:t>
      </w:r>
      <w:r>
        <w:rPr>
          <w:b/>
          <w:highlight w:val="yellow"/>
        </w:rPr>
        <w:t>(OUTFLOW - loan repayments Mar-Jun $3,000)</w:t>
      </w:r>
    </w:p>
    <w:p w:rsidR="00C04395" w:rsidRDefault="00441BBD">
      <w:pPr>
        <w:spacing w:before="240" w:after="240"/>
        <w:ind w:left="36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</w:t>
      </w:r>
      <w:r>
        <w:t xml:space="preserve"> Paula has an op</w:t>
      </w:r>
      <w:r>
        <w:t>ening bank balance of $6,400.</w:t>
      </w:r>
    </w:p>
    <w:p w:rsidR="00C04395" w:rsidRDefault="00C04395">
      <w:pPr>
        <w:spacing w:before="240" w:after="240"/>
        <w:ind w:left="360"/>
      </w:pPr>
    </w:p>
    <w:p w:rsidR="00C04395" w:rsidRDefault="00441BBD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C04395" w:rsidRDefault="00441BBD">
      <w:pPr>
        <w:spacing w:before="240" w:after="240"/>
        <w:rPr>
          <w:b/>
        </w:rPr>
      </w:pPr>
      <w:r>
        <w:rPr>
          <w:b/>
        </w:rPr>
        <w:t>YOU ARE REQUIRED TO</w:t>
      </w:r>
    </w:p>
    <w:p w:rsidR="00C04395" w:rsidRDefault="00441BBD">
      <w:pPr>
        <w:spacing w:before="240" w:after="240"/>
        <w:ind w:left="1120" w:hanging="560"/>
      </w:pPr>
      <w:r>
        <w:t>(a)         On Sheet 1 prepare a cashflow forecast based on the information above</w:t>
      </w:r>
    </w:p>
    <w:p w:rsidR="00C04395" w:rsidRDefault="00C04395">
      <w:pPr>
        <w:spacing w:before="240" w:after="240"/>
        <w:ind w:left="360"/>
      </w:pPr>
    </w:p>
    <w:p w:rsidR="00C04395" w:rsidRDefault="00441BBD">
      <w:pPr>
        <w:spacing w:before="240" w:after="240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Paula did not know that she needed a consent for the new breeding pool and therefore had not factored this cost into her</w:t>
      </w:r>
      <w:r>
        <w:rPr>
          <w:b/>
          <w:sz w:val="28"/>
          <w:szCs w:val="28"/>
        </w:rPr>
        <w:t xml:space="preserve"> cash flow forecast when she applied for the initial bank loan.  The consent fee is $12,000 and is to be paid in May.</w:t>
      </w:r>
      <w:r>
        <w:rPr>
          <w:b/>
          <w:sz w:val="28"/>
          <w:szCs w:val="28"/>
          <w:highlight w:val="yellow"/>
        </w:rPr>
        <w:t xml:space="preserve"> (OUTFLOW - consent fee $12,000 May)</w:t>
      </w:r>
    </w:p>
    <w:p w:rsidR="00C04395" w:rsidRDefault="00C04395">
      <w:pPr>
        <w:spacing w:before="240" w:after="240"/>
        <w:ind w:left="360"/>
        <w:rPr>
          <w:b/>
        </w:rPr>
      </w:pPr>
    </w:p>
    <w:p w:rsidR="00C04395" w:rsidRDefault="00441BBD">
      <w:pPr>
        <w:spacing w:before="240" w:after="240"/>
      </w:pPr>
      <w:r>
        <w:t xml:space="preserve"> </w:t>
      </w:r>
    </w:p>
    <w:p w:rsidR="00C04395" w:rsidRDefault="00441BBD">
      <w:pPr>
        <w:spacing w:before="240" w:after="240"/>
        <w:rPr>
          <w:b/>
        </w:rPr>
      </w:pPr>
      <w:r>
        <w:rPr>
          <w:b/>
        </w:rPr>
        <w:t>YOU ARE REQUIRED TO</w:t>
      </w:r>
    </w:p>
    <w:p w:rsidR="00C04395" w:rsidRDefault="00441BBD">
      <w:pPr>
        <w:spacing w:before="240" w:after="240"/>
        <w:ind w:left="1120" w:hanging="560"/>
      </w:pPr>
      <w:r>
        <w:t>(b)        Copy Sheet 1 into Sheet 2, and show the effect of the consent fee on</w:t>
      </w:r>
      <w:r>
        <w:t xml:space="preserve"> Paula’s Prawn Farm</w:t>
      </w:r>
    </w:p>
    <w:p w:rsidR="00C04395" w:rsidRDefault="00441BBD">
      <w:pPr>
        <w:spacing w:before="240" w:after="240"/>
        <w:ind w:left="560"/>
      </w:pPr>
      <w:r>
        <w:t xml:space="preserve"> </w:t>
      </w:r>
    </w:p>
    <w:p w:rsidR="00C04395" w:rsidRDefault="00441BBD">
      <w:pPr>
        <w:spacing w:before="240" w:after="240"/>
        <w:ind w:left="1120" w:hanging="560"/>
      </w:pPr>
      <w:r>
        <w:t>(c)         Copy Sheet 2 onto Sheet 3 and show a possible response(s) of Paula’s Prawn Farm to the consent fee on the cash flow forecast.</w:t>
      </w:r>
    </w:p>
    <w:p w:rsidR="00C04395" w:rsidRDefault="00441BBD">
      <w:pPr>
        <w:spacing w:before="240" w:after="240"/>
      </w:pPr>
      <w:r>
        <w:t xml:space="preserve"> </w:t>
      </w:r>
    </w:p>
    <w:p w:rsidR="00C04395" w:rsidRDefault="00441BBD">
      <w:pPr>
        <w:spacing w:before="240" w:after="240"/>
        <w:ind w:left="1120" w:hanging="560"/>
      </w:pPr>
      <w:r>
        <w:t xml:space="preserve">(d)        Explain and justify the possible response(s) of Paula’s Prawn Farm, using evidence </w:t>
      </w:r>
      <w:r>
        <w:t>from the cash flow forecast to support your explanation/s. Consider whether certain features of the Prawn Farm have affected its response to the unexpected invoice.</w:t>
      </w:r>
    </w:p>
    <w:p w:rsidR="00C04395" w:rsidRDefault="00C04395">
      <w:pPr>
        <w:spacing w:before="240" w:after="240"/>
        <w:ind w:left="360"/>
        <w:rPr>
          <w:b/>
          <w:sz w:val="24"/>
          <w:szCs w:val="24"/>
        </w:rPr>
      </w:pPr>
    </w:p>
    <w:p w:rsidR="00C04395" w:rsidRDefault="00C04395"/>
    <w:sectPr w:rsidR="00C0439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CC9"/>
    <w:multiLevelType w:val="multilevel"/>
    <w:tmpl w:val="33B4D1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395"/>
    <w:rsid w:val="00441BBD"/>
    <w:rsid w:val="00C0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895B3D-D28E-4016-BC1F-99625AA2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NZ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Pauls Collegiate</Company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Allen</dc:creator>
  <cp:lastModifiedBy>Kerry Allen</cp:lastModifiedBy>
  <cp:revision>2</cp:revision>
  <dcterms:created xsi:type="dcterms:W3CDTF">2020-03-26T19:47:00Z</dcterms:created>
  <dcterms:modified xsi:type="dcterms:W3CDTF">2020-03-26T19:47:00Z</dcterms:modified>
</cp:coreProperties>
</file>