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D61" w:rsidRDefault="00611947">
      <w:pPr>
        <w:spacing w:before="240" w:after="180"/>
        <w:rPr>
          <w:b/>
          <w:sz w:val="28"/>
          <w:szCs w:val="28"/>
        </w:rPr>
      </w:pPr>
      <w:r>
        <w:rPr>
          <w:b/>
          <w:noProof/>
          <w:sz w:val="28"/>
          <w:szCs w:val="28"/>
        </w:rPr>
        <w:drawing>
          <wp:anchor distT="0" distB="0" distL="114300" distR="114300" simplePos="0" relativeHeight="251658240" behindDoc="1" locked="0" layoutInCell="1" allowOverlap="1">
            <wp:simplePos x="0" y="0"/>
            <wp:positionH relativeFrom="column">
              <wp:posOffset>3886200</wp:posOffset>
            </wp:positionH>
            <wp:positionV relativeFrom="paragraph">
              <wp:posOffset>19050</wp:posOffset>
            </wp:positionV>
            <wp:extent cx="1576070" cy="962025"/>
            <wp:effectExtent l="0" t="0" r="5080" b="9525"/>
            <wp:wrapTight wrapText="bothSides">
              <wp:wrapPolygon edited="0">
                <wp:start x="0" y="0"/>
                <wp:lineTo x="0" y="21386"/>
                <wp:lineTo x="21409" y="21386"/>
                <wp:lineTo x="21409" y="0"/>
                <wp:lineTo x="0" y="0"/>
              </wp:wrapPolygon>
            </wp:wrapTight>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1576070" cy="962025"/>
                    </a:xfrm>
                    <a:prstGeom prst="rect">
                      <a:avLst/>
                    </a:prstGeom>
                    <a:ln/>
                  </pic:spPr>
                </pic:pic>
              </a:graphicData>
            </a:graphic>
            <wp14:sizeRelH relativeFrom="page">
              <wp14:pctWidth>0</wp14:pctWidth>
            </wp14:sizeRelH>
            <wp14:sizeRelV relativeFrom="page">
              <wp14:pctHeight>0</wp14:pctHeight>
            </wp14:sizeRelV>
          </wp:anchor>
        </w:drawing>
      </w:r>
      <w:r w:rsidR="00166538">
        <w:rPr>
          <w:b/>
          <w:sz w:val="28"/>
          <w:szCs w:val="28"/>
        </w:rPr>
        <w:t>CASE Study - Prawn Farm</w:t>
      </w:r>
    </w:p>
    <w:p w:rsidR="00E20D61" w:rsidRDefault="00166538">
      <w:pPr>
        <w:spacing w:before="120" w:after="120"/>
      </w:pPr>
      <w:r>
        <w:t xml:space="preserve">Paula Tails runs a prawn farm in </w:t>
      </w:r>
      <w:proofErr w:type="spellStart"/>
      <w:r>
        <w:t>Wairakei</w:t>
      </w:r>
      <w:proofErr w:type="spellEnd"/>
      <w:r>
        <w:t xml:space="preserve">, </w:t>
      </w:r>
      <w:proofErr w:type="spellStart"/>
      <w:r>
        <w:t>Taupo</w:t>
      </w:r>
      <w:proofErr w:type="spellEnd"/>
      <w:r>
        <w:t>. Her business had been expanding so he decided to approach the bank for a loan to help him build a new breeding pool.</w:t>
      </w:r>
    </w:p>
    <w:p w:rsidR="00E20D61" w:rsidRDefault="00166538">
      <w:pPr>
        <w:spacing w:before="120" w:after="120"/>
      </w:pPr>
      <w:r>
        <w:t xml:space="preserve">The loan of $100,000 was approved in January and the funds were made available at the beginning of February. As the floating interest rates were currently lower than the fixed interest rates, Allan decided to float his loan at 5.25% pa. </w:t>
      </w:r>
    </w:p>
    <w:p w:rsidR="00E20D61" w:rsidRDefault="00166538">
      <w:pPr>
        <w:spacing w:before="120" w:after="120"/>
      </w:pPr>
      <w:r>
        <w:t>The following info</w:t>
      </w:r>
      <w:r>
        <w:t>rmation and estimates are available:</w:t>
      </w:r>
    </w:p>
    <w:tbl>
      <w:tblPr>
        <w:tblStyle w:val="a"/>
        <w:tblW w:w="5820" w:type="dxa"/>
        <w:jc w:val="center"/>
        <w:tblBorders>
          <w:top w:val="nil"/>
          <w:left w:val="nil"/>
          <w:bottom w:val="nil"/>
          <w:right w:val="nil"/>
          <w:insideH w:val="nil"/>
          <w:insideV w:val="nil"/>
        </w:tblBorders>
        <w:tblLayout w:type="fixed"/>
        <w:tblLook w:val="0600" w:firstRow="0" w:lastRow="0" w:firstColumn="0" w:lastColumn="0" w:noHBand="1" w:noVBand="1"/>
      </w:tblPr>
      <w:tblGrid>
        <w:gridCol w:w="1500"/>
        <w:gridCol w:w="1515"/>
        <w:gridCol w:w="2805"/>
      </w:tblGrid>
      <w:tr w:rsidR="00E20D61" w:rsidTr="00611947">
        <w:trPr>
          <w:trHeight w:val="560"/>
          <w:jc w:val="center"/>
        </w:trPr>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center"/>
            </w:pPr>
            <w:r>
              <w:t xml:space="preserve"> </w:t>
            </w:r>
          </w:p>
        </w:tc>
        <w:tc>
          <w:tcPr>
            <w:tcW w:w="15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center"/>
              <w:rPr>
                <w:b/>
              </w:rPr>
            </w:pPr>
            <w:r>
              <w:rPr>
                <w:b/>
              </w:rPr>
              <w:t>Sales#</w:t>
            </w:r>
          </w:p>
        </w:tc>
        <w:tc>
          <w:tcPr>
            <w:tcW w:w="28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center"/>
              <w:rPr>
                <w:b/>
              </w:rPr>
            </w:pPr>
            <w:r>
              <w:rPr>
                <w:b/>
              </w:rPr>
              <w:t>Prawn Farming Expenses</w:t>
            </w:r>
          </w:p>
        </w:tc>
      </w:tr>
      <w:tr w:rsidR="00E20D61" w:rsidTr="00611947">
        <w:trPr>
          <w:trHeight w:val="197"/>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pPr>
            <w:r>
              <w:t>January</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60,000</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16,000</w:t>
            </w:r>
          </w:p>
        </w:tc>
      </w:tr>
      <w:tr w:rsidR="00E20D61" w:rsidTr="00611947">
        <w:trPr>
          <w:trHeight w:val="303"/>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pPr>
            <w:r>
              <w:t>February</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60,000</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16,000</w:t>
            </w:r>
          </w:p>
        </w:tc>
      </w:tr>
      <w:tr w:rsidR="00E20D61" w:rsidTr="00611947">
        <w:trPr>
          <w:trHeight w:val="225"/>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pPr>
            <w:r>
              <w:t>March</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90,000</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24,000</w:t>
            </w:r>
          </w:p>
        </w:tc>
      </w:tr>
      <w:tr w:rsidR="00E20D61" w:rsidTr="00611947">
        <w:trPr>
          <w:trHeight w:val="202"/>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pPr>
            <w:r>
              <w:t>April</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95,000</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24,000</w:t>
            </w:r>
          </w:p>
        </w:tc>
      </w:tr>
      <w:tr w:rsidR="00E20D61" w:rsidTr="00611947">
        <w:trPr>
          <w:trHeight w:val="181"/>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pPr>
            <w:r>
              <w:t>May</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100,000</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50,000</w:t>
            </w:r>
          </w:p>
        </w:tc>
      </w:tr>
      <w:tr w:rsidR="00E20D61" w:rsidTr="00611947">
        <w:trPr>
          <w:trHeight w:val="287"/>
          <w:jc w:val="center"/>
        </w:trPr>
        <w:tc>
          <w:tcPr>
            <w:tcW w:w="1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pPr>
            <w:r>
              <w:t>June</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125,000</w:t>
            </w:r>
          </w:p>
        </w:tc>
        <w:tc>
          <w:tcPr>
            <w:tcW w:w="2805" w:type="dxa"/>
            <w:tcBorders>
              <w:top w:val="nil"/>
              <w:left w:val="nil"/>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jc w:val="right"/>
            </w:pPr>
            <w:r>
              <w:t>60,000</w:t>
            </w:r>
          </w:p>
        </w:tc>
      </w:tr>
      <w:tr w:rsidR="00E20D61" w:rsidTr="00611947">
        <w:trPr>
          <w:trHeight w:val="223"/>
          <w:jc w:val="center"/>
        </w:trPr>
        <w:tc>
          <w:tcPr>
            <w:tcW w:w="5820"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20D61" w:rsidRDefault="00166538" w:rsidP="00611947">
            <w:pPr>
              <w:spacing w:line="240" w:lineRule="auto"/>
            </w:pPr>
            <w:r>
              <w:t># sales include cash and credit</w:t>
            </w:r>
          </w:p>
        </w:tc>
      </w:tr>
    </w:tbl>
    <w:p w:rsidR="00E20D61" w:rsidRDefault="00166538" w:rsidP="00611947">
      <w:pPr>
        <w:pStyle w:val="ListParagraph"/>
        <w:numPr>
          <w:ilvl w:val="0"/>
          <w:numId w:val="4"/>
        </w:numPr>
        <w:spacing w:before="240" w:after="240"/>
      </w:pPr>
      <w:r>
        <w:t xml:space="preserve">Paula </w:t>
      </w:r>
      <w:r>
        <w:t>is planning starting the build for the breeding pool in March. The build is to take two months and Paula will be required to make two payments of $50,000, one at the beginning of March and then another at the beginning of April.</w:t>
      </w:r>
    </w:p>
    <w:p w:rsidR="00E20D61" w:rsidRDefault="00166538" w:rsidP="00611947">
      <w:pPr>
        <w:pStyle w:val="ListParagraph"/>
        <w:numPr>
          <w:ilvl w:val="0"/>
          <w:numId w:val="4"/>
        </w:numPr>
        <w:spacing w:before="240" w:after="240"/>
      </w:pPr>
      <w:r>
        <w:t>In order to help i</w:t>
      </w:r>
      <w:r>
        <w:t>ncrease her sales, Paula will start to advertise in “</w:t>
      </w:r>
      <w:proofErr w:type="spellStart"/>
      <w:r>
        <w:t>FoodFirst</w:t>
      </w:r>
      <w:proofErr w:type="spellEnd"/>
      <w:r>
        <w:t>”, a magazine for restaurants in New Zealand. This will cost him $7,000 in January and February, but decreases to $5,000 per month for the rest of the period.</w:t>
      </w:r>
    </w:p>
    <w:p w:rsidR="00E20D61" w:rsidRDefault="00166538" w:rsidP="00611947">
      <w:pPr>
        <w:pStyle w:val="ListParagraph"/>
        <w:numPr>
          <w:ilvl w:val="0"/>
          <w:numId w:val="4"/>
        </w:numPr>
        <w:spacing w:before="240" w:after="240"/>
      </w:pPr>
      <w:r>
        <w:t>Paula will also start to of</w:t>
      </w:r>
      <w:r>
        <w:t>fer 30-day credit terms to the restaurant market. She anticipates that from March, $20,000 of sales each month will be on credit to restaurants.</w:t>
      </w:r>
    </w:p>
    <w:p w:rsidR="00E20D61" w:rsidRDefault="00166538" w:rsidP="00611947">
      <w:pPr>
        <w:pStyle w:val="ListParagraph"/>
        <w:numPr>
          <w:ilvl w:val="0"/>
          <w:numId w:val="4"/>
        </w:numPr>
        <w:spacing w:before="240" w:after="240"/>
      </w:pPr>
      <w:r>
        <w:t>80% of the prawn farming expenses are paid in the month they are incurred and the remainder 20% are pa</w:t>
      </w:r>
      <w:r>
        <w:t>id in the following month.  December’s prawn farming expenses were $14,000.</w:t>
      </w:r>
    </w:p>
    <w:p w:rsidR="00E20D61" w:rsidRDefault="00166538" w:rsidP="00611947">
      <w:pPr>
        <w:pStyle w:val="ListParagraph"/>
        <w:numPr>
          <w:ilvl w:val="0"/>
          <w:numId w:val="4"/>
        </w:numPr>
        <w:spacing w:before="240" w:after="240"/>
      </w:pPr>
      <w:r>
        <w:t>Paula has a business mortgage on his prawn farm, which costs $14,450 per month. Paula rents out the shop for a restaurant on site for $5,800 per month.</w:t>
      </w:r>
    </w:p>
    <w:p w:rsidR="00E20D61" w:rsidRDefault="00166538" w:rsidP="00611947">
      <w:pPr>
        <w:pStyle w:val="ListParagraph"/>
        <w:numPr>
          <w:ilvl w:val="0"/>
          <w:numId w:val="4"/>
        </w:numPr>
        <w:spacing w:before="240" w:after="240"/>
      </w:pPr>
      <w:r>
        <w:t xml:space="preserve">Currently </w:t>
      </w:r>
      <w:r>
        <w:t>Paula pays herself $8,000 per month and has three employees at a further $10,800 per month, though this rises from March to $14,400 as Paula needs an extra employee for the new breeding pool.</w:t>
      </w:r>
    </w:p>
    <w:p w:rsidR="00E20D61" w:rsidRDefault="00166538" w:rsidP="00611947">
      <w:pPr>
        <w:pStyle w:val="ListParagraph"/>
        <w:numPr>
          <w:ilvl w:val="0"/>
          <w:numId w:val="4"/>
        </w:numPr>
        <w:spacing w:before="240" w:after="240"/>
      </w:pPr>
      <w:r>
        <w:t xml:space="preserve">Operating expenses, such as electricity, vehicles, weed and pest control, repairs and maintenance, water, rates, communication, insurance etc. are currently $15,000 per month.  Paula expects these to increase by 20% with the completion of the new breeding </w:t>
      </w:r>
      <w:r>
        <w:t>pool from the beginning of May.</w:t>
      </w:r>
    </w:p>
    <w:p w:rsidR="00E20D61" w:rsidRDefault="00166538" w:rsidP="00611947">
      <w:pPr>
        <w:pStyle w:val="ListParagraph"/>
        <w:numPr>
          <w:ilvl w:val="0"/>
          <w:numId w:val="4"/>
        </w:numPr>
        <w:spacing w:before="240" w:after="240"/>
      </w:pPr>
      <w:r>
        <w:t>Other business expenses, miscellaneous and sundry items usually come to about $18,000 per year and are paid evenly throughout the year.</w:t>
      </w:r>
    </w:p>
    <w:p w:rsidR="00E20D61" w:rsidRDefault="00166538" w:rsidP="00611947">
      <w:pPr>
        <w:pStyle w:val="ListParagraph"/>
        <w:numPr>
          <w:ilvl w:val="0"/>
          <w:numId w:val="4"/>
        </w:numPr>
        <w:spacing w:before="240" w:after="240"/>
      </w:pPr>
      <w:r>
        <w:lastRenderedPageBreak/>
        <w:t xml:space="preserve">The $100,000 loan was for a period of three years and with a floating </w:t>
      </w:r>
      <w:r>
        <w:t>interest rate of 5.25%, this would mean monthly repayments of principal and interest of $3,000 per month.</w:t>
      </w:r>
    </w:p>
    <w:p w:rsidR="00E20D61" w:rsidRDefault="00166538" w:rsidP="00611947">
      <w:pPr>
        <w:pStyle w:val="ListParagraph"/>
        <w:numPr>
          <w:ilvl w:val="0"/>
          <w:numId w:val="4"/>
        </w:numPr>
        <w:spacing w:before="240" w:after="240"/>
      </w:pPr>
      <w:r>
        <w:t>Paula has an opening bank balance of $6,400.</w:t>
      </w:r>
    </w:p>
    <w:p w:rsidR="00E20D61" w:rsidRDefault="00E20D61">
      <w:pPr>
        <w:spacing w:before="240" w:after="240"/>
        <w:rPr>
          <w:rFonts w:ascii="Calibri" w:eastAsia="Calibri" w:hAnsi="Calibri" w:cs="Calibri"/>
        </w:rPr>
      </w:pPr>
      <w:bookmarkStart w:id="0" w:name="_GoBack"/>
      <w:bookmarkEnd w:id="0"/>
    </w:p>
    <w:p w:rsidR="00166538" w:rsidRPr="00D74C03" w:rsidRDefault="00166538" w:rsidP="00166538">
      <w:pPr>
        <w:pStyle w:val="Normal1"/>
        <w:tabs>
          <w:tab w:val="left" w:pos="397"/>
          <w:tab w:val="left" w:pos="794"/>
          <w:tab w:val="left" w:pos="1191"/>
        </w:tabs>
        <w:outlineLvl w:val="0"/>
        <w:rPr>
          <w:rFonts w:ascii="Times New Roman" w:eastAsia="Arial" w:hAnsi="Times New Roman" w:cs="Times New Roman"/>
          <w:b/>
        </w:rPr>
      </w:pPr>
      <w:r w:rsidRPr="00D74C03">
        <w:rPr>
          <w:rFonts w:ascii="Times New Roman" w:eastAsia="Arial" w:hAnsi="Times New Roman" w:cs="Times New Roman"/>
          <w:b/>
        </w:rPr>
        <w:t>YOU ARE REQUIRED TO</w:t>
      </w:r>
    </w:p>
    <w:p w:rsidR="00166538" w:rsidRPr="00D74C03" w:rsidRDefault="00166538" w:rsidP="00166538">
      <w:pPr>
        <w:pStyle w:val="Normal1"/>
        <w:widowControl w:val="0"/>
        <w:spacing w:before="120" w:after="120"/>
        <w:rPr>
          <w:rFonts w:ascii="Times New Roman" w:eastAsia="Arial" w:hAnsi="Times New Roman" w:cs="Times New Roman"/>
          <w:b/>
        </w:rPr>
      </w:pPr>
      <w:r w:rsidRPr="00D74C03">
        <w:rPr>
          <w:rFonts w:ascii="Times New Roman" w:eastAsia="Arial" w:hAnsi="Times New Roman" w:cs="Times New Roman"/>
          <w:b/>
        </w:rPr>
        <w:t>Part A.</w:t>
      </w:r>
    </w:p>
    <w:p w:rsidR="00166538" w:rsidRPr="00D74C03" w:rsidRDefault="00166538" w:rsidP="00166538">
      <w:pPr>
        <w:spacing w:before="240" w:after="240"/>
        <w:rPr>
          <w:rFonts w:ascii="Times New Roman" w:hAnsi="Times New Roman" w:cs="Times New Roman"/>
          <w:sz w:val="24"/>
          <w:szCs w:val="24"/>
        </w:rPr>
      </w:pPr>
      <w:r w:rsidRPr="00D74C03">
        <w:rPr>
          <w:rFonts w:ascii="Times New Roman" w:hAnsi="Times New Roman" w:cs="Times New Roman"/>
          <w:sz w:val="24"/>
          <w:szCs w:val="24"/>
        </w:rPr>
        <w:t>Sheet 1 prepare a cashflow forecast based on the information above.</w:t>
      </w:r>
    </w:p>
    <w:p w:rsidR="00166538" w:rsidRPr="00D74C03" w:rsidRDefault="00166538" w:rsidP="00166538">
      <w:pPr>
        <w:pStyle w:val="Normal1"/>
        <w:widowControl w:val="0"/>
        <w:spacing w:before="120" w:after="120"/>
        <w:rPr>
          <w:rFonts w:ascii="Times New Roman" w:eastAsia="Arial" w:hAnsi="Times New Roman" w:cs="Times New Roman"/>
          <w:b/>
        </w:rPr>
      </w:pPr>
    </w:p>
    <w:p w:rsidR="00166538" w:rsidRPr="00D74C03" w:rsidRDefault="00166538" w:rsidP="00166538">
      <w:pPr>
        <w:pStyle w:val="Normal1"/>
        <w:widowControl w:val="0"/>
        <w:spacing w:before="120" w:after="120"/>
        <w:rPr>
          <w:rFonts w:ascii="Times New Roman" w:eastAsia="Arial" w:hAnsi="Times New Roman" w:cs="Times New Roman"/>
          <w:b/>
        </w:rPr>
      </w:pPr>
      <w:r w:rsidRPr="00D74C03">
        <w:rPr>
          <w:rFonts w:ascii="Times New Roman" w:eastAsia="Arial" w:hAnsi="Times New Roman" w:cs="Times New Roman"/>
          <w:b/>
        </w:rPr>
        <w:t>Part B.</w:t>
      </w:r>
    </w:p>
    <w:p w:rsidR="00166538" w:rsidRPr="00D74C03" w:rsidRDefault="00166538" w:rsidP="00166538">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D74C03">
        <w:rPr>
          <w:rFonts w:ascii="Times New Roman" w:hAnsi="Times New Roman" w:cs="Times New Roman"/>
          <w:sz w:val="24"/>
          <w:szCs w:val="24"/>
        </w:rPr>
        <w:t>Paula did not know that she needed a consent for the new breeding pool and therefore had not factored this cost into her cash flow forecast when she applied for the initial bank loan.  The bank loan was to pay for the building of the pool at a cost of $100,000.</w:t>
      </w:r>
    </w:p>
    <w:p w:rsidR="00166538" w:rsidRPr="00D74C03" w:rsidRDefault="00166538" w:rsidP="00166538">
      <w:pPr>
        <w:spacing w:before="240" w:after="240"/>
        <w:rPr>
          <w:rFonts w:ascii="Times New Roman" w:hAnsi="Times New Roman" w:cs="Times New Roman"/>
          <w:b/>
          <w:sz w:val="24"/>
          <w:szCs w:val="24"/>
        </w:rPr>
      </w:pPr>
      <w:r w:rsidRPr="00D74C03">
        <w:rPr>
          <w:rFonts w:ascii="Times New Roman" w:hAnsi="Times New Roman" w:cs="Times New Roman"/>
          <w:b/>
          <w:sz w:val="24"/>
          <w:szCs w:val="24"/>
        </w:rPr>
        <w:t>YOU ARE REQUIRED TO</w:t>
      </w:r>
    </w:p>
    <w:p w:rsidR="00166538" w:rsidRPr="00D74C03" w:rsidRDefault="00166538" w:rsidP="00166538">
      <w:pPr>
        <w:pStyle w:val="NCEAbullets"/>
        <w:numPr>
          <w:ilvl w:val="0"/>
          <w:numId w:val="6"/>
        </w:numPr>
        <w:tabs>
          <w:tab w:val="clear" w:pos="426"/>
          <w:tab w:val="clear" w:pos="794"/>
          <w:tab w:val="clear" w:pos="1191"/>
          <w:tab w:val="left" w:pos="714"/>
        </w:tabs>
        <w:rPr>
          <w:rFonts w:ascii="Times New Roman" w:hAnsi="Times New Roman" w:cs="Times New Roman"/>
          <w:color w:val="000000"/>
          <w:sz w:val="24"/>
          <w:lang w:val="en-AU"/>
        </w:rPr>
      </w:pPr>
      <w:r w:rsidRPr="00D74C03">
        <w:rPr>
          <w:rFonts w:ascii="Times New Roman" w:hAnsi="Times New Roman" w:cs="Times New Roman"/>
          <w:color w:val="000000"/>
          <w:sz w:val="24"/>
          <w:lang w:val="en-AU"/>
        </w:rPr>
        <w:t>Copy Sheet 1 into Sheet 2, and show the effect of the consent fee on Paula’s Prawn Farm</w:t>
      </w:r>
    </w:p>
    <w:p w:rsidR="00166538" w:rsidRPr="00D74C03" w:rsidRDefault="00166538" w:rsidP="00166538">
      <w:pPr>
        <w:pStyle w:val="NCEAbullets"/>
        <w:numPr>
          <w:ilvl w:val="0"/>
          <w:numId w:val="6"/>
        </w:numPr>
        <w:tabs>
          <w:tab w:val="clear" w:pos="426"/>
          <w:tab w:val="clear" w:pos="794"/>
          <w:tab w:val="clear" w:pos="1191"/>
          <w:tab w:val="left" w:pos="714"/>
        </w:tabs>
        <w:rPr>
          <w:rFonts w:ascii="Times New Roman" w:hAnsi="Times New Roman" w:cs="Times New Roman"/>
          <w:color w:val="000000"/>
          <w:sz w:val="24"/>
          <w:lang w:val="en-AU"/>
        </w:rPr>
      </w:pPr>
      <w:r w:rsidRPr="00D74C03">
        <w:rPr>
          <w:rFonts w:ascii="Times New Roman" w:hAnsi="Times New Roman" w:cs="Times New Roman"/>
          <w:color w:val="000000"/>
          <w:sz w:val="24"/>
          <w:lang w:val="en-AU"/>
        </w:rPr>
        <w:t>Copy Sheet 2 onto Sheet 3 and show a possible response(s) of Paula’s Prawn Farm to the consent fee on the cash flow forecast.</w:t>
      </w:r>
    </w:p>
    <w:p w:rsidR="00166538" w:rsidRPr="00D74C03" w:rsidRDefault="00166538" w:rsidP="00166538">
      <w:pPr>
        <w:pStyle w:val="NCEAbullets"/>
        <w:numPr>
          <w:ilvl w:val="0"/>
          <w:numId w:val="6"/>
        </w:numPr>
        <w:tabs>
          <w:tab w:val="clear" w:pos="426"/>
          <w:tab w:val="clear" w:pos="794"/>
          <w:tab w:val="clear" w:pos="1191"/>
          <w:tab w:val="left" w:pos="714"/>
        </w:tabs>
        <w:rPr>
          <w:rFonts w:ascii="Times New Roman" w:hAnsi="Times New Roman" w:cs="Times New Roman"/>
          <w:color w:val="000000"/>
          <w:sz w:val="24"/>
          <w:lang w:val="en-AU" w:eastAsia="en-US"/>
        </w:rPr>
      </w:pPr>
      <w:r w:rsidRPr="00D74C03">
        <w:rPr>
          <w:rFonts w:ascii="Times New Roman" w:hAnsi="Times New Roman" w:cs="Times New Roman"/>
          <w:color w:val="000000"/>
          <w:sz w:val="24"/>
          <w:lang w:val="en-AU"/>
        </w:rPr>
        <w:t>Explain and justify the possible response(s) of Paula’s Prawn Farm, using evidence from the cash flow forecast to support your explanation/s. Consider whether certain features of the Prawn Farm have affected its response to the unexpected invoice.</w:t>
      </w:r>
    </w:p>
    <w:p w:rsidR="00E20D61" w:rsidRDefault="00E20D61">
      <w:pPr>
        <w:spacing w:before="240" w:after="240"/>
        <w:ind w:left="360"/>
        <w:rPr>
          <w:b/>
          <w:sz w:val="24"/>
          <w:szCs w:val="24"/>
        </w:rPr>
      </w:pPr>
    </w:p>
    <w:p w:rsidR="00E20D61" w:rsidRDefault="00E20D61"/>
    <w:sectPr w:rsidR="00E20D61" w:rsidSect="00611947">
      <w:pgSz w:w="11909" w:h="16834"/>
      <w:pgMar w:top="851"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Book Antiqua"/>
    <w:charset w:val="00"/>
    <w:family w:val="auto"/>
    <w:pitch w:val="variable"/>
    <w:sig w:usb0="A00002FF" w:usb1="7800205A" w:usb2="14600000" w:usb3="00000000" w:csb0="000001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12259"/>
    <w:multiLevelType w:val="hybridMultilevel"/>
    <w:tmpl w:val="C0E00468"/>
    <w:lvl w:ilvl="0" w:tplc="89F4F81A">
      <w:numFmt w:val="bullet"/>
      <w:lvlText w:val="·"/>
      <w:lvlJc w:val="left"/>
      <w:pPr>
        <w:ind w:left="720" w:hanging="360"/>
      </w:pPr>
      <w:rPr>
        <w:rFonts w:ascii="Arial" w:eastAsia="Arial"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EA91DEF"/>
    <w:multiLevelType w:val="hybridMultilevel"/>
    <w:tmpl w:val="12163EA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45D95C8D"/>
    <w:multiLevelType w:val="hybridMultilevel"/>
    <w:tmpl w:val="A56A4724"/>
    <w:lvl w:ilvl="0" w:tplc="89F4F81A">
      <w:numFmt w:val="bullet"/>
      <w:lvlText w:val="·"/>
      <w:lvlJc w:val="left"/>
      <w:pPr>
        <w:ind w:left="360" w:hanging="360"/>
      </w:pPr>
      <w:rPr>
        <w:rFonts w:ascii="Arial" w:eastAsia="Arial" w:hAnsi="Arial" w:cs="Aria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4BD97FB0"/>
    <w:multiLevelType w:val="hybridMultilevel"/>
    <w:tmpl w:val="A5CE6B7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51695E9F"/>
    <w:multiLevelType w:val="hybridMultilevel"/>
    <w:tmpl w:val="7BD662A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6F1962FB"/>
    <w:multiLevelType w:val="hybridMultilevel"/>
    <w:tmpl w:val="CF4E8356"/>
    <w:lvl w:ilvl="0" w:tplc="AE7E7714">
      <w:start w:val="1"/>
      <w:numFmt w:val="bullet"/>
      <w:pStyle w:val="NCEAbullets"/>
      <w:lvlText w:val=""/>
      <w:lvlJc w:val="left"/>
      <w:pPr>
        <w:tabs>
          <w:tab w:val="num" w:pos="0"/>
        </w:tabs>
        <w:ind w:left="0" w:firstLine="0"/>
      </w:pPr>
      <w:rPr>
        <w:rFonts w:ascii="Symbol" w:hAnsi="Symbol" w:hint="default"/>
        <w:sz w:val="22"/>
      </w:rPr>
    </w:lvl>
    <w:lvl w:ilvl="1" w:tplc="08090003">
      <w:start w:val="1"/>
      <w:numFmt w:val="bullet"/>
      <w:lvlText w:val="o"/>
      <w:lvlJc w:val="left"/>
      <w:pPr>
        <w:tabs>
          <w:tab w:val="num" w:pos="1503"/>
        </w:tabs>
        <w:ind w:left="1503" w:hanging="360"/>
      </w:pPr>
      <w:rPr>
        <w:rFonts w:ascii="Courier New" w:hAnsi="Courier New" w:cs="Palatino" w:hint="default"/>
      </w:rPr>
    </w:lvl>
    <w:lvl w:ilvl="2" w:tplc="08090005">
      <w:start w:val="1"/>
      <w:numFmt w:val="bullet"/>
      <w:lvlText w:val=""/>
      <w:lvlJc w:val="left"/>
      <w:pPr>
        <w:tabs>
          <w:tab w:val="num" w:pos="2223"/>
        </w:tabs>
        <w:ind w:left="2223" w:hanging="360"/>
      </w:pPr>
      <w:rPr>
        <w:rFonts w:ascii="Wingdings" w:hAnsi="Wingdings" w:hint="default"/>
      </w:rPr>
    </w:lvl>
    <w:lvl w:ilvl="3" w:tplc="08090001">
      <w:start w:val="1"/>
      <w:numFmt w:val="bullet"/>
      <w:lvlText w:val=""/>
      <w:lvlJc w:val="left"/>
      <w:pPr>
        <w:tabs>
          <w:tab w:val="num" w:pos="2943"/>
        </w:tabs>
        <w:ind w:left="2943" w:hanging="360"/>
      </w:pPr>
      <w:rPr>
        <w:rFonts w:ascii="Symbol" w:hAnsi="Symbol" w:hint="default"/>
      </w:rPr>
    </w:lvl>
    <w:lvl w:ilvl="4" w:tplc="08090003">
      <w:start w:val="1"/>
      <w:numFmt w:val="bullet"/>
      <w:lvlText w:val="o"/>
      <w:lvlJc w:val="left"/>
      <w:pPr>
        <w:tabs>
          <w:tab w:val="num" w:pos="3663"/>
        </w:tabs>
        <w:ind w:left="3663" w:hanging="360"/>
      </w:pPr>
      <w:rPr>
        <w:rFonts w:ascii="Courier New" w:hAnsi="Courier New" w:cs="Palatino" w:hint="default"/>
      </w:rPr>
    </w:lvl>
    <w:lvl w:ilvl="5" w:tplc="08090005">
      <w:start w:val="1"/>
      <w:numFmt w:val="bullet"/>
      <w:lvlText w:val=""/>
      <w:lvlJc w:val="left"/>
      <w:pPr>
        <w:tabs>
          <w:tab w:val="num" w:pos="4383"/>
        </w:tabs>
        <w:ind w:left="4383" w:hanging="360"/>
      </w:pPr>
      <w:rPr>
        <w:rFonts w:ascii="Wingdings" w:hAnsi="Wingdings" w:hint="default"/>
      </w:rPr>
    </w:lvl>
    <w:lvl w:ilvl="6" w:tplc="08090001">
      <w:start w:val="1"/>
      <w:numFmt w:val="bullet"/>
      <w:lvlText w:val=""/>
      <w:lvlJc w:val="left"/>
      <w:pPr>
        <w:tabs>
          <w:tab w:val="num" w:pos="5103"/>
        </w:tabs>
        <w:ind w:left="5103" w:hanging="360"/>
      </w:pPr>
      <w:rPr>
        <w:rFonts w:ascii="Symbol" w:hAnsi="Symbol" w:hint="default"/>
      </w:rPr>
    </w:lvl>
    <w:lvl w:ilvl="7" w:tplc="08090003">
      <w:start w:val="1"/>
      <w:numFmt w:val="bullet"/>
      <w:lvlText w:val="o"/>
      <w:lvlJc w:val="left"/>
      <w:pPr>
        <w:tabs>
          <w:tab w:val="num" w:pos="5823"/>
        </w:tabs>
        <w:ind w:left="5823" w:hanging="360"/>
      </w:pPr>
      <w:rPr>
        <w:rFonts w:ascii="Courier New" w:hAnsi="Courier New" w:cs="Palatino" w:hint="default"/>
      </w:rPr>
    </w:lvl>
    <w:lvl w:ilvl="8" w:tplc="08090005">
      <w:start w:val="1"/>
      <w:numFmt w:val="bullet"/>
      <w:lvlText w:val=""/>
      <w:lvlJc w:val="left"/>
      <w:pPr>
        <w:tabs>
          <w:tab w:val="num" w:pos="6543"/>
        </w:tabs>
        <w:ind w:left="6543"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D61"/>
    <w:rsid w:val="00166538"/>
    <w:rsid w:val="00611947"/>
    <w:rsid w:val="00E20D6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84B110-F655-46E9-9C57-AC97F7BA0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NZ" w:eastAsia="en-NZ"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11947"/>
    <w:pPr>
      <w:ind w:left="720"/>
      <w:contextualSpacing/>
    </w:pPr>
  </w:style>
  <w:style w:type="paragraph" w:customStyle="1" w:styleId="Normal1">
    <w:name w:val="Normal1"/>
    <w:rsid w:val="00166538"/>
    <w:pPr>
      <w:spacing w:line="240" w:lineRule="auto"/>
    </w:pPr>
    <w:rPr>
      <w:rFonts w:ascii="Cambria" w:eastAsia="Cambria" w:hAnsi="Cambria" w:cs="Cambria"/>
      <w:color w:val="000000"/>
      <w:sz w:val="24"/>
      <w:szCs w:val="24"/>
      <w:lang w:val="en-AU" w:eastAsia="en-US"/>
    </w:rPr>
  </w:style>
  <w:style w:type="character" w:customStyle="1" w:styleId="NCEAbulletsChar">
    <w:name w:val="NCEA bullets Char"/>
    <w:link w:val="NCEAbullets"/>
    <w:locked/>
    <w:rsid w:val="00166538"/>
    <w:rPr>
      <w:szCs w:val="24"/>
      <w:lang w:val="en-US"/>
    </w:rPr>
  </w:style>
  <w:style w:type="paragraph" w:customStyle="1" w:styleId="NCEAbullets">
    <w:name w:val="NCEA bullets"/>
    <w:basedOn w:val="Normal"/>
    <w:link w:val="NCEAbulletsChar"/>
    <w:rsid w:val="00166538"/>
    <w:pPr>
      <w:widowControl w:val="0"/>
      <w:numPr>
        <w:numId w:val="5"/>
      </w:numPr>
      <w:tabs>
        <w:tab w:val="left" w:pos="426"/>
        <w:tab w:val="left" w:pos="794"/>
        <w:tab w:val="left" w:pos="1191"/>
      </w:tabs>
      <w:autoSpaceDE w:val="0"/>
      <w:autoSpaceDN w:val="0"/>
      <w:adjustRightInd w:val="0"/>
      <w:spacing w:before="80" w:after="80" w:line="240" w:lineRule="auto"/>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St Pauls Collegiate</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Allen</dc:creator>
  <cp:lastModifiedBy>Kerry Allen</cp:lastModifiedBy>
  <cp:revision>2</cp:revision>
  <dcterms:created xsi:type="dcterms:W3CDTF">2020-03-17T01:01:00Z</dcterms:created>
  <dcterms:modified xsi:type="dcterms:W3CDTF">2020-03-17T01:01:00Z</dcterms:modified>
</cp:coreProperties>
</file>